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FA" w:rsidRDefault="007056FA" w:rsidP="007056F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bookmarkStart w:id="0" w:name="i36720"/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056FA" w:rsidRDefault="007056FA" w:rsidP="007056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Дружинского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056FA" w:rsidTr="007056F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56FA" w:rsidRDefault="007056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056FA" w:rsidRDefault="007056FA" w:rsidP="007056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7056FA" w:rsidRDefault="007056FA" w:rsidP="007056F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056FA" w:rsidRDefault="007056FA" w:rsidP="007056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«</w:t>
      </w:r>
      <w:r w:rsidR="006A6DE7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A6DE7">
        <w:rPr>
          <w:rFonts w:ascii="Times New Roman" w:hAnsi="Times New Roman"/>
          <w:color w:val="000000"/>
          <w:sz w:val="28"/>
          <w:szCs w:val="28"/>
        </w:rPr>
        <w:t>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 2015  № </w:t>
      </w:r>
      <w:r w:rsidR="006A6DE7">
        <w:rPr>
          <w:rFonts w:ascii="Times New Roman" w:hAnsi="Times New Roman"/>
          <w:color w:val="000000"/>
          <w:sz w:val="28"/>
          <w:szCs w:val="28"/>
        </w:rPr>
        <w:t>471-п</w:t>
      </w:r>
    </w:p>
    <w:p w:rsidR="007056FA" w:rsidRDefault="007056FA" w:rsidP="007056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56FA" w:rsidRPr="007056FA" w:rsidRDefault="007056FA" w:rsidP="007056FA">
      <w:pPr>
        <w:pStyle w:val="msonospacing0"/>
        <w:spacing w:after="0"/>
        <w:jc w:val="both"/>
        <w:rPr>
          <w:rStyle w:val="ad"/>
          <w:b w:val="0"/>
          <w:sz w:val="28"/>
          <w:szCs w:val="28"/>
        </w:rPr>
      </w:pPr>
      <w:r w:rsidRPr="007056FA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7056FA">
        <w:rPr>
          <w:rStyle w:val="ad"/>
          <w:b w:val="0"/>
          <w:sz w:val="28"/>
          <w:szCs w:val="28"/>
        </w:rPr>
        <w:t>«</w:t>
      </w:r>
      <w:r w:rsidRPr="007056FA">
        <w:rPr>
          <w:sz w:val="28"/>
          <w:szCs w:val="28"/>
        </w:rPr>
        <w:t>Выдача разрешений (свидетельств)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 w:rsidRPr="007056FA">
        <w:rPr>
          <w:rStyle w:val="ad"/>
          <w:b w:val="0"/>
          <w:sz w:val="28"/>
          <w:szCs w:val="28"/>
        </w:rPr>
        <w:t>».</w:t>
      </w:r>
    </w:p>
    <w:p w:rsidR="007056FA" w:rsidRPr="007056FA" w:rsidRDefault="007056FA" w:rsidP="007056F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56FA" w:rsidRDefault="007056FA" w:rsidP="007056FA">
      <w:pPr>
        <w:pStyle w:val="Default"/>
        <w:ind w:firstLine="540"/>
        <w:jc w:val="both"/>
        <w:rPr>
          <w:sz w:val="28"/>
          <w:szCs w:val="28"/>
        </w:rPr>
      </w:pPr>
      <w:r w:rsidRPr="007056FA">
        <w:rPr>
          <w:bCs/>
          <w:sz w:val="28"/>
          <w:szCs w:val="28"/>
        </w:rPr>
        <w:t xml:space="preserve">В целях  повышения доступности и качества предоставления муниципальной услуги  </w:t>
      </w:r>
      <w:r w:rsidRPr="007056FA">
        <w:rPr>
          <w:rStyle w:val="ad"/>
          <w:b w:val="0"/>
          <w:sz w:val="28"/>
          <w:szCs w:val="28"/>
        </w:rPr>
        <w:t>по в</w:t>
      </w:r>
      <w:r w:rsidRPr="007056FA">
        <w:rPr>
          <w:sz w:val="28"/>
          <w:szCs w:val="28"/>
        </w:rPr>
        <w:t>ыдаче разрешений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>
        <w:t xml:space="preserve">, </w:t>
      </w: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во исполнение</w:t>
      </w:r>
      <w:r>
        <w:t xml:space="preserve"> </w:t>
      </w:r>
      <w:r>
        <w:rPr>
          <w:sz w:val="28"/>
          <w:szCs w:val="28"/>
        </w:rPr>
        <w:t xml:space="preserve"> Федерального 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</w:p>
    <w:p w:rsidR="007056FA" w:rsidRDefault="007056FA" w:rsidP="007056F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7056FA">
        <w:rPr>
          <w:rStyle w:val="ad"/>
          <w:rFonts w:ascii="Times New Roman" w:hAnsi="Times New Roman" w:cs="Times New Roman"/>
          <w:sz w:val="28"/>
          <w:szCs w:val="28"/>
        </w:rPr>
        <w:t>«</w:t>
      </w:r>
      <w:r w:rsidRPr="007056FA">
        <w:rPr>
          <w:rFonts w:ascii="Times New Roman" w:hAnsi="Times New Roman" w:cs="Times New Roman"/>
          <w:b w:val="0"/>
          <w:sz w:val="28"/>
          <w:szCs w:val="28"/>
        </w:rPr>
        <w:t>Выдача разрешений (свидетельств)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 w:rsidRPr="007056FA">
        <w:rPr>
          <w:rStyle w:val="ad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согласно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 Дружинского сельского поселения Омского муниципального района Омской области.</w:t>
      </w:r>
    </w:p>
    <w:p w:rsidR="007056FA" w:rsidRDefault="007056FA" w:rsidP="007056FA">
      <w:pPr>
        <w:pStyle w:val="a9"/>
        <w:spacing w:after="0"/>
        <w:jc w:val="both"/>
        <w:rPr>
          <w:sz w:val="28"/>
          <w:szCs w:val="28"/>
        </w:rPr>
      </w:pPr>
    </w:p>
    <w:p w:rsidR="007056FA" w:rsidRDefault="007056FA" w:rsidP="007056FA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Дружинского </w:t>
      </w:r>
    </w:p>
    <w:p w:rsidR="007056FA" w:rsidRDefault="007056FA" w:rsidP="007056FA">
      <w:pPr>
        <w:pStyle w:val="printc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Н.Г.Абрамова</w:t>
      </w:r>
    </w:p>
    <w:p w:rsidR="007056FA" w:rsidRDefault="007056FA" w:rsidP="007056FA">
      <w:pPr>
        <w:pStyle w:val="printc"/>
        <w:spacing w:before="0" w:after="0"/>
        <w:ind w:left="4536"/>
        <w:jc w:val="both"/>
        <w:rPr>
          <w:bCs/>
          <w:color w:val="000000"/>
          <w:sz w:val="28"/>
          <w:szCs w:val="28"/>
        </w:rPr>
      </w:pPr>
    </w:p>
    <w:p w:rsidR="007056FA" w:rsidRDefault="007056FA" w:rsidP="007056FA">
      <w:pPr>
        <w:pStyle w:val="printc"/>
        <w:spacing w:before="0" w:after="0"/>
        <w:jc w:val="left"/>
        <w:rPr>
          <w:bCs/>
          <w:color w:val="000000"/>
          <w:sz w:val="28"/>
          <w:szCs w:val="28"/>
        </w:rPr>
      </w:pPr>
    </w:p>
    <w:p w:rsidR="007056FA" w:rsidRDefault="007056FA" w:rsidP="007056FA">
      <w:pPr>
        <w:pStyle w:val="printc"/>
        <w:spacing w:before="0" w:after="0"/>
        <w:jc w:val="left"/>
        <w:rPr>
          <w:bCs/>
          <w:color w:val="000000"/>
          <w:sz w:val="28"/>
          <w:szCs w:val="28"/>
        </w:rPr>
      </w:pPr>
    </w:p>
    <w:p w:rsidR="007056FA" w:rsidRDefault="007056FA" w:rsidP="007056FA">
      <w:pPr>
        <w:pStyle w:val="printc"/>
        <w:spacing w:before="0" w:after="0"/>
        <w:jc w:val="left"/>
        <w:rPr>
          <w:bCs/>
          <w:color w:val="000000"/>
          <w:sz w:val="28"/>
          <w:szCs w:val="28"/>
        </w:rPr>
      </w:pPr>
    </w:p>
    <w:p w:rsidR="007056FA" w:rsidRDefault="007056FA" w:rsidP="007056FA">
      <w:pPr>
        <w:pStyle w:val="printc"/>
        <w:spacing w:before="0" w:after="0"/>
        <w:jc w:val="left"/>
        <w:rPr>
          <w:bCs/>
          <w:color w:val="000000"/>
          <w:sz w:val="28"/>
          <w:szCs w:val="28"/>
        </w:rPr>
      </w:pPr>
    </w:p>
    <w:p w:rsidR="007056FA" w:rsidRDefault="007056FA" w:rsidP="007056FA">
      <w:pPr>
        <w:pStyle w:val="printc"/>
        <w:spacing w:before="0" w:after="0"/>
        <w:jc w:val="left"/>
        <w:rPr>
          <w:bCs/>
          <w:color w:val="000000"/>
          <w:sz w:val="28"/>
          <w:szCs w:val="28"/>
        </w:rPr>
      </w:pPr>
    </w:p>
    <w:p w:rsidR="007056FA" w:rsidRDefault="007056FA" w:rsidP="007056FA">
      <w:pPr>
        <w:pStyle w:val="printc"/>
        <w:spacing w:before="0" w:after="0"/>
        <w:jc w:val="left"/>
        <w:rPr>
          <w:bCs/>
          <w:color w:val="000000"/>
          <w:sz w:val="28"/>
          <w:szCs w:val="28"/>
        </w:rPr>
      </w:pPr>
    </w:p>
    <w:p w:rsidR="007056FA" w:rsidRDefault="007056FA" w:rsidP="007056FA">
      <w:pPr>
        <w:pStyle w:val="printc"/>
        <w:spacing w:before="0" w:after="0"/>
        <w:ind w:left="4536"/>
        <w:jc w:val="right"/>
        <w:rPr>
          <w:bCs/>
          <w:color w:val="000000"/>
          <w:sz w:val="22"/>
          <w:szCs w:val="22"/>
        </w:rPr>
      </w:pPr>
    </w:p>
    <w:p w:rsidR="007056FA" w:rsidRDefault="007056FA" w:rsidP="007056FA">
      <w:pPr>
        <w:pStyle w:val="printc"/>
        <w:spacing w:before="0" w:after="0"/>
        <w:ind w:left="4536"/>
        <w:jc w:val="right"/>
        <w:rPr>
          <w:bCs/>
          <w:color w:val="000000"/>
          <w:sz w:val="22"/>
          <w:szCs w:val="22"/>
        </w:rPr>
      </w:pPr>
    </w:p>
    <w:p w:rsidR="003B02C2" w:rsidRDefault="003B02C2" w:rsidP="007056FA">
      <w:pPr>
        <w:pStyle w:val="printc"/>
        <w:spacing w:before="0" w:after="0"/>
        <w:ind w:left="4536"/>
        <w:jc w:val="right"/>
        <w:rPr>
          <w:bCs/>
          <w:color w:val="000000"/>
          <w:sz w:val="22"/>
          <w:szCs w:val="22"/>
        </w:rPr>
      </w:pPr>
    </w:p>
    <w:p w:rsidR="003B02C2" w:rsidRDefault="003B02C2" w:rsidP="007056FA">
      <w:pPr>
        <w:pStyle w:val="printc"/>
        <w:spacing w:before="0" w:after="0"/>
        <w:ind w:left="4536"/>
        <w:jc w:val="right"/>
        <w:rPr>
          <w:bCs/>
          <w:color w:val="000000"/>
          <w:sz w:val="22"/>
          <w:szCs w:val="22"/>
        </w:rPr>
      </w:pPr>
    </w:p>
    <w:p w:rsidR="003B02C2" w:rsidRDefault="003B02C2" w:rsidP="007056FA">
      <w:pPr>
        <w:pStyle w:val="printc"/>
        <w:spacing w:before="0" w:after="0"/>
        <w:ind w:left="4536"/>
        <w:jc w:val="right"/>
        <w:rPr>
          <w:bCs/>
          <w:color w:val="000000"/>
          <w:sz w:val="22"/>
          <w:szCs w:val="22"/>
        </w:rPr>
      </w:pPr>
    </w:p>
    <w:p w:rsidR="007056FA" w:rsidRDefault="007056FA" w:rsidP="007056FA">
      <w:pPr>
        <w:pStyle w:val="printc"/>
        <w:spacing w:before="0" w:after="0"/>
        <w:ind w:left="4536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Приложение </w:t>
      </w:r>
    </w:p>
    <w:p w:rsidR="007056FA" w:rsidRDefault="007056FA" w:rsidP="007056FA">
      <w:pPr>
        <w:pStyle w:val="printc"/>
        <w:spacing w:before="0" w:after="0"/>
        <w:ind w:left="4536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постановлению Администрации Дружинского сельского поселения Омского муниципального района Омской области</w:t>
      </w:r>
    </w:p>
    <w:p w:rsidR="007056FA" w:rsidRDefault="007056FA" w:rsidP="007056FA">
      <w:pPr>
        <w:pStyle w:val="printc"/>
        <w:spacing w:before="0" w:after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>
        <w:rPr>
          <w:color w:val="000000"/>
        </w:rPr>
        <w:t>«</w:t>
      </w:r>
      <w:r w:rsidR="006A6DE7">
        <w:rPr>
          <w:color w:val="000000"/>
        </w:rPr>
        <w:t>02</w:t>
      </w:r>
      <w:r>
        <w:rPr>
          <w:color w:val="000000"/>
        </w:rPr>
        <w:t xml:space="preserve">»  </w:t>
      </w:r>
      <w:r w:rsidR="006A6DE7">
        <w:rPr>
          <w:color w:val="000000"/>
        </w:rPr>
        <w:t>ноября</w:t>
      </w:r>
      <w:r>
        <w:rPr>
          <w:color w:val="000000"/>
        </w:rPr>
        <w:t xml:space="preserve">  2015</w:t>
      </w:r>
      <w:r>
        <w:rPr>
          <w:bCs/>
          <w:color w:val="000000"/>
        </w:rPr>
        <w:t xml:space="preserve"> № </w:t>
      </w:r>
      <w:r w:rsidR="006A6DE7">
        <w:rPr>
          <w:bCs/>
          <w:color w:val="000000"/>
        </w:rPr>
        <w:t>471-п</w:t>
      </w:r>
    </w:p>
    <w:p w:rsidR="006944E2" w:rsidRDefault="006944E2" w:rsidP="006944E2">
      <w:pPr>
        <w:pStyle w:val="printc"/>
        <w:spacing w:before="0" w:after="0"/>
        <w:ind w:left="3969"/>
        <w:jc w:val="right"/>
        <w:rPr>
          <w:bCs/>
          <w:color w:val="000000"/>
        </w:rPr>
      </w:pPr>
      <w:r>
        <w:rPr>
          <w:bCs/>
          <w:color w:val="000000"/>
        </w:rPr>
        <w:t>(</w:t>
      </w:r>
      <w:r w:rsidRPr="00281F78">
        <w:rPr>
          <w:bCs/>
          <w:i/>
          <w:color w:val="000000"/>
        </w:rPr>
        <w:t>в редакции Постановлени</w:t>
      </w:r>
      <w:r w:rsidR="00281F78">
        <w:rPr>
          <w:bCs/>
          <w:i/>
          <w:color w:val="000000"/>
        </w:rPr>
        <w:t>й</w:t>
      </w:r>
      <w:r w:rsidRPr="00281F78">
        <w:rPr>
          <w:bCs/>
          <w:i/>
          <w:color w:val="000000"/>
        </w:rPr>
        <w:t xml:space="preserve"> от 29.12.2017г. № 370</w:t>
      </w:r>
      <w:r w:rsidR="00281F78">
        <w:rPr>
          <w:bCs/>
          <w:i/>
          <w:color w:val="000000"/>
        </w:rPr>
        <w:t>; от 22.07.2022г. № 177</w:t>
      </w:r>
      <w:r>
        <w:rPr>
          <w:bCs/>
          <w:color w:val="000000"/>
        </w:rPr>
        <w:t>)</w:t>
      </w:r>
    </w:p>
    <w:p w:rsidR="007056FA" w:rsidRDefault="007056FA" w:rsidP="007056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6FA" w:rsidRDefault="007056FA" w:rsidP="00705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АДМИНИСТРАТИВНЫЙ РЕГЛАМЕНТ</w:t>
      </w:r>
    </w:p>
    <w:p w:rsidR="007056FA" w:rsidRDefault="007056FA" w:rsidP="007056F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56FA" w:rsidRPr="007056FA" w:rsidRDefault="007056FA" w:rsidP="00705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6F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56FA" w:rsidRPr="007056FA" w:rsidRDefault="007056FA" w:rsidP="00705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6FA">
        <w:rPr>
          <w:rStyle w:val="ad"/>
          <w:rFonts w:ascii="Times New Roman" w:hAnsi="Times New Roman" w:cs="Times New Roman"/>
          <w:b w:val="0"/>
          <w:sz w:val="28"/>
          <w:szCs w:val="28"/>
        </w:rPr>
        <w:t>«</w:t>
      </w:r>
      <w:r w:rsidRPr="007056FA">
        <w:rPr>
          <w:rFonts w:ascii="Times New Roman" w:hAnsi="Times New Roman" w:cs="Times New Roman"/>
          <w:sz w:val="28"/>
          <w:szCs w:val="28"/>
        </w:rPr>
        <w:t>Выдача разрешений (свидетельств)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 w:rsidRPr="007056FA">
        <w:rPr>
          <w:rStyle w:val="ad"/>
          <w:rFonts w:ascii="Times New Roman" w:hAnsi="Times New Roman" w:cs="Times New Roman"/>
          <w:b w:val="0"/>
          <w:sz w:val="28"/>
          <w:szCs w:val="28"/>
        </w:rPr>
        <w:t>»</w:t>
      </w:r>
      <w:r w:rsidRPr="0070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FA" w:rsidRDefault="007056FA" w:rsidP="00705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0"/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I. Общие положения</w:t>
      </w:r>
    </w:p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Административный регламент по предоставлению муниципальной услуги </w:t>
      </w:r>
      <w:r w:rsidRPr="007056FA">
        <w:rPr>
          <w:rStyle w:val="ad"/>
          <w:rFonts w:ascii="Times New Roman" w:hAnsi="Times New Roman" w:cs="Times New Roman"/>
          <w:b w:val="0"/>
          <w:sz w:val="28"/>
          <w:szCs w:val="28"/>
        </w:rPr>
        <w:t>«</w:t>
      </w:r>
      <w:r w:rsidRPr="007056FA">
        <w:rPr>
          <w:rFonts w:ascii="Times New Roman" w:hAnsi="Times New Roman" w:cs="Times New Roman"/>
          <w:sz w:val="28"/>
          <w:szCs w:val="28"/>
        </w:rPr>
        <w:t>Выдача разрешений (свидетельств)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 w:rsidRPr="007056FA">
        <w:rPr>
          <w:rStyle w:val="ad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– Административный регламент) разработан в целях повышения качества исполнения и доступности указанной муниципальной услуги и определяет сроки и последовательность действий (административных процедур) при осуществлении полномочий по ее предоставлению на территории Дружинского сельского поселения Омского муниципального района Омской области.</w:t>
      </w:r>
    </w:p>
    <w:p w:rsidR="007056FA" w:rsidRP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Предоставление муниципальной услуги осуществляется в </w:t>
      </w:r>
      <w:r w:rsidRPr="007056FA">
        <w:rPr>
          <w:rFonts w:ascii="Times New Roman" w:hAnsi="Times New Roman"/>
          <w:sz w:val="28"/>
          <w:szCs w:val="28"/>
        </w:rPr>
        <w:t>соответствии со следующими  нормативными правовыми актами: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56FA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</w:t>
      </w:r>
      <w:r w:rsidRPr="007056FA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Pr="007056FA">
          <w:rPr>
            <w:rFonts w:ascii="Times New Roman" w:hAnsi="Times New Roman"/>
            <w:color w:val="000000"/>
            <w:sz w:val="28"/>
            <w:szCs w:val="28"/>
          </w:rPr>
          <w:t>Часть первая</w:t>
        </w:r>
      </w:hyperlink>
      <w:r w:rsidRPr="007056FA">
        <w:rPr>
          <w:rFonts w:ascii="Times New Roman" w:hAnsi="Times New Roman"/>
          <w:color w:val="000000"/>
          <w:sz w:val="28"/>
          <w:szCs w:val="28"/>
        </w:rPr>
        <w:t xml:space="preserve"> «Российская газета» от 8 декабря </w:t>
      </w:r>
      <w:smartTag w:uri="urn:schemas-microsoft-com:office:smarttags" w:element="metricconverter">
        <w:smartTagPr>
          <w:attr w:name="ProductID" w:val="1994 г"/>
        </w:smartTagPr>
        <w:r w:rsidRPr="007056FA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7056FA">
        <w:rPr>
          <w:rFonts w:ascii="Times New Roman" w:hAnsi="Times New Roman"/>
          <w:color w:val="000000"/>
          <w:sz w:val="28"/>
          <w:szCs w:val="28"/>
        </w:rPr>
        <w:t xml:space="preserve">. № 238-239,  Собрание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7056FA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7056FA">
        <w:rPr>
          <w:rFonts w:ascii="Times New Roman" w:hAnsi="Times New Roman"/>
          <w:color w:val="000000"/>
          <w:sz w:val="28"/>
          <w:szCs w:val="28"/>
        </w:rPr>
        <w:t xml:space="preserve">. № 32 ст. 3301, </w:t>
      </w:r>
      <w:hyperlink r:id="rId7" w:history="1"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Часть вторая</w:t>
        </w:r>
      </w:hyperlink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«Российская газета» от 6, 7, 8 февраля </w:t>
      </w:r>
      <w:smartTag w:uri="urn:schemas-microsoft-com:office:smarttags" w:element="metricconverter">
        <w:smartTagPr>
          <w:attr w:name="ProductID" w:val="1996 г"/>
        </w:smartTagPr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1996 г</w:t>
        </w:r>
      </w:smartTag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 23, 24, 25, в Собрание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1996 г</w:t>
        </w:r>
      </w:smartTag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5 ст. 410,  </w:t>
      </w:r>
      <w:hyperlink r:id="rId8" w:history="1"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Часть третья</w:t>
        </w:r>
      </w:hyperlink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«Российская газета» от 28 ноября </w:t>
      </w:r>
      <w:smartTag w:uri="urn:schemas-microsoft-com:office:smarttags" w:element="metricconverter">
        <w:smartTagPr>
          <w:attr w:name="ProductID" w:val="2001 г"/>
        </w:smartTagPr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2001 г</w:t>
        </w:r>
      </w:smartTag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233, Собрание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2001 г</w:t>
        </w:r>
      </w:smartTag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49 ст. 4552, </w:t>
      </w:r>
      <w:hyperlink r:id="rId9" w:history="1"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Часть четвертая</w:t>
        </w:r>
      </w:hyperlink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«Российская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2006 г</w:t>
        </w:r>
      </w:smartTag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289, Собрание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7056FA">
          <w:rPr>
            <w:rFonts w:ascii="Times New Roman" w:hAnsi="Times New Roman"/>
            <w:color w:val="000000"/>
            <w:sz w:val="28"/>
            <w:szCs w:val="28"/>
            <w:lang w:eastAsia="ru-RU"/>
          </w:rPr>
          <w:t>2006 г</w:t>
        </w:r>
      </w:smartTag>
      <w:r w:rsidRPr="007056FA">
        <w:rPr>
          <w:rFonts w:ascii="Times New Roman" w:hAnsi="Times New Roman"/>
          <w:color w:val="000000"/>
          <w:sz w:val="28"/>
          <w:szCs w:val="28"/>
          <w:lang w:eastAsia="ru-RU"/>
        </w:rPr>
        <w:t>. № 52 (часть I) ст. 5496);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6FA">
        <w:rPr>
          <w:rFonts w:ascii="Times New Roman" w:hAnsi="Times New Roman"/>
          <w:sz w:val="28"/>
          <w:szCs w:val="28"/>
        </w:rPr>
        <w:t xml:space="preserve">Трудовой кодекс Российской Федерации («Российская газета» от 31 декабря </w:t>
      </w:r>
      <w:smartTag w:uri="urn:schemas-microsoft-com:office:smarttags" w:element="metricconverter">
        <w:smartTagPr>
          <w:attr w:name="ProductID" w:val="2001 г"/>
        </w:smartTagPr>
        <w:r w:rsidRPr="007056FA">
          <w:rPr>
            <w:rFonts w:ascii="Times New Roman" w:hAnsi="Times New Roman"/>
            <w:sz w:val="28"/>
            <w:szCs w:val="28"/>
          </w:rPr>
          <w:t>2001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256,  Собрание законодательства Российской Федерации от 7 января </w:t>
      </w:r>
      <w:smartTag w:uri="urn:schemas-microsoft-com:office:smarttags" w:element="metricconverter">
        <w:smartTagPr>
          <w:attr w:name="ProductID" w:val="2002 г"/>
        </w:smartTagPr>
        <w:r w:rsidRPr="007056FA">
          <w:rPr>
            <w:rFonts w:ascii="Times New Roman" w:hAnsi="Times New Roman"/>
            <w:sz w:val="28"/>
            <w:szCs w:val="28"/>
          </w:rPr>
          <w:t>2002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1 (часть I) ст. 3); 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6FA">
        <w:rPr>
          <w:rFonts w:ascii="Times New Roman" w:hAnsi="Times New Roman"/>
          <w:sz w:val="28"/>
          <w:szCs w:val="28"/>
        </w:rPr>
        <w:t xml:space="preserve">Кодекс Российской Федерации об административных правонарушениях («Российская газета» от 31 декабря </w:t>
      </w:r>
      <w:smartTag w:uri="urn:schemas-microsoft-com:office:smarttags" w:element="metricconverter">
        <w:smartTagPr>
          <w:attr w:name="ProductID" w:val="2001 г"/>
        </w:smartTagPr>
        <w:r w:rsidRPr="007056FA">
          <w:rPr>
            <w:rFonts w:ascii="Times New Roman" w:hAnsi="Times New Roman"/>
            <w:sz w:val="28"/>
            <w:szCs w:val="28"/>
          </w:rPr>
          <w:t>2001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256, Собрание законодательства Российской Федерации от 7 января </w:t>
      </w:r>
      <w:smartTag w:uri="urn:schemas-microsoft-com:office:smarttags" w:element="metricconverter">
        <w:smartTagPr>
          <w:attr w:name="ProductID" w:val="2002 г"/>
        </w:smartTagPr>
        <w:r w:rsidRPr="007056FA">
          <w:rPr>
            <w:rFonts w:ascii="Times New Roman" w:hAnsi="Times New Roman"/>
            <w:sz w:val="28"/>
            <w:szCs w:val="28"/>
          </w:rPr>
          <w:t>2002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1 (часть I) ст. 1); 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6FA">
        <w:rPr>
          <w:rFonts w:ascii="Times New Roman" w:hAnsi="Times New Roman"/>
          <w:sz w:val="28"/>
          <w:szCs w:val="28"/>
        </w:rPr>
        <w:t xml:space="preserve"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 от 13 февраля </w:t>
      </w:r>
      <w:smartTag w:uri="urn:schemas-microsoft-com:office:smarttags" w:element="metricconverter">
        <w:smartTagPr>
          <w:attr w:name="ProductID" w:val="2009 г"/>
        </w:smartTagPr>
        <w:r w:rsidRPr="007056FA">
          <w:rPr>
            <w:rFonts w:ascii="Times New Roman" w:hAnsi="Times New Roman"/>
            <w:sz w:val="28"/>
            <w:szCs w:val="28"/>
          </w:rPr>
          <w:t>2009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25, в </w:t>
      </w:r>
      <w:r w:rsidRPr="007056FA">
        <w:rPr>
          <w:rFonts w:ascii="Times New Roman" w:hAnsi="Times New Roman"/>
          <w:sz w:val="28"/>
          <w:szCs w:val="28"/>
        </w:rPr>
        <w:lastRenderedPageBreak/>
        <w:t xml:space="preserve">Собрание законодательства Российской Федерации от 16 февраля </w:t>
      </w:r>
      <w:smartTag w:uri="urn:schemas-microsoft-com:office:smarttags" w:element="metricconverter">
        <w:smartTagPr>
          <w:attr w:name="ProductID" w:val="2009 г"/>
        </w:smartTagPr>
        <w:r w:rsidRPr="007056FA">
          <w:rPr>
            <w:rFonts w:ascii="Times New Roman" w:hAnsi="Times New Roman"/>
            <w:sz w:val="28"/>
            <w:szCs w:val="28"/>
          </w:rPr>
          <w:t>2009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7 ст. 776); 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6FA">
        <w:rPr>
          <w:rFonts w:ascii="Times New Roman" w:hAnsi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(«Российская газета» от 8 октября </w:t>
      </w:r>
      <w:smartTag w:uri="urn:schemas-microsoft-com:office:smarttags" w:element="metricconverter">
        <w:smartTagPr>
          <w:attr w:name="ProductID" w:val="2003 г"/>
        </w:smartTagPr>
        <w:r w:rsidRPr="007056FA">
          <w:rPr>
            <w:rFonts w:ascii="Times New Roman" w:hAnsi="Times New Roman"/>
            <w:sz w:val="28"/>
            <w:szCs w:val="28"/>
          </w:rPr>
          <w:t>2003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202, Собрание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7056FA">
          <w:rPr>
            <w:rFonts w:ascii="Times New Roman" w:hAnsi="Times New Roman"/>
            <w:sz w:val="28"/>
            <w:szCs w:val="28"/>
          </w:rPr>
          <w:t>2003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40 ст. 3822); 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6FA">
        <w:rPr>
          <w:rFonts w:ascii="Times New Roman" w:hAnsi="Times New Roman"/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 («Российская газета» от 30 июля </w:t>
      </w:r>
      <w:smartTag w:uri="urn:schemas-microsoft-com:office:smarttags" w:element="metricconverter">
        <w:smartTagPr>
          <w:attr w:name="ProductID" w:val="2010 г"/>
        </w:smartTagPr>
        <w:r w:rsidRPr="007056FA">
          <w:rPr>
            <w:rFonts w:ascii="Times New Roman" w:hAnsi="Times New Roman"/>
            <w:sz w:val="28"/>
            <w:szCs w:val="28"/>
          </w:rPr>
          <w:t>2010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168, Собрание законодательства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 w:rsidRPr="007056FA">
          <w:rPr>
            <w:rFonts w:ascii="Times New Roman" w:hAnsi="Times New Roman"/>
            <w:sz w:val="28"/>
            <w:szCs w:val="28"/>
          </w:rPr>
          <w:t>2010 г</w:t>
        </w:r>
      </w:smartTag>
      <w:r w:rsidRPr="007056FA">
        <w:rPr>
          <w:rFonts w:ascii="Times New Roman" w:hAnsi="Times New Roman"/>
          <w:sz w:val="28"/>
          <w:szCs w:val="28"/>
        </w:rPr>
        <w:t xml:space="preserve">. № 31 ст. 4179); 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6FA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02.05.2006 № 59-ФЗ «О порядке рассмотрения обращений граждан Российской Федерации» («Российская газета» от 5 мая </w:t>
      </w:r>
      <w:smartTag w:uri="urn:schemas-microsoft-com:office:smarttags" w:element="metricconverter">
        <w:smartTagPr>
          <w:attr w:name="ProductID" w:val="2006 г"/>
        </w:smartTagPr>
        <w:r w:rsidRPr="007056FA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7056FA">
        <w:rPr>
          <w:rFonts w:ascii="Times New Roman" w:hAnsi="Times New Roman"/>
          <w:sz w:val="28"/>
          <w:szCs w:val="28"/>
          <w:lang w:eastAsia="ru-RU"/>
        </w:rPr>
        <w:t xml:space="preserve">. № 95, Собрание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7056FA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7056FA">
        <w:rPr>
          <w:rFonts w:ascii="Times New Roman" w:hAnsi="Times New Roman"/>
          <w:sz w:val="28"/>
          <w:szCs w:val="28"/>
          <w:lang w:eastAsia="ru-RU"/>
        </w:rPr>
        <w:t xml:space="preserve">. № 19 ст. 2060);  </w:t>
      </w:r>
    </w:p>
    <w:p w:rsidR="007056FA" w:rsidRPr="007056F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6FA">
        <w:rPr>
          <w:rFonts w:ascii="Times New Roman" w:hAnsi="Times New Roman"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 («</w:t>
      </w:r>
      <w:r w:rsidRPr="007056FA">
        <w:rPr>
          <w:rFonts w:ascii="Times New Roman" w:hAnsi="Times New Roman"/>
          <w:sz w:val="28"/>
          <w:szCs w:val="28"/>
          <w:lang w:eastAsia="ru-RU"/>
        </w:rPr>
        <w:t xml:space="preserve">Российская газета» от 30 декабря </w:t>
      </w:r>
      <w:smartTag w:uri="urn:schemas-microsoft-com:office:smarttags" w:element="metricconverter">
        <w:smartTagPr>
          <w:attr w:name="ProductID" w:val="2009 г"/>
        </w:smartTagPr>
        <w:r w:rsidRPr="007056FA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7056FA">
        <w:rPr>
          <w:rFonts w:ascii="Times New Roman" w:hAnsi="Times New Roman"/>
          <w:sz w:val="28"/>
          <w:szCs w:val="28"/>
          <w:lang w:eastAsia="ru-RU"/>
        </w:rPr>
        <w:t xml:space="preserve">. № 253, Собрание законодательства Российской Федерации от 4 января </w:t>
      </w:r>
      <w:smartTag w:uri="urn:schemas-microsoft-com:office:smarttags" w:element="metricconverter">
        <w:smartTagPr>
          <w:attr w:name="ProductID" w:val="2010 г"/>
        </w:smartTagPr>
        <w:r w:rsidRPr="007056FA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7056FA">
        <w:rPr>
          <w:rFonts w:ascii="Times New Roman" w:hAnsi="Times New Roman"/>
          <w:sz w:val="28"/>
          <w:szCs w:val="28"/>
          <w:lang w:eastAsia="ru-RU"/>
        </w:rPr>
        <w:t>. № 1 ст. 2</w:t>
      </w:r>
      <w:r w:rsidRPr="007056FA">
        <w:rPr>
          <w:rFonts w:ascii="Times New Roman" w:hAnsi="Times New Roman"/>
          <w:sz w:val="28"/>
          <w:szCs w:val="28"/>
        </w:rPr>
        <w:t>);</w:t>
      </w:r>
    </w:p>
    <w:p w:rsidR="00753F4A" w:rsidRDefault="007056F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6F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 (</w:t>
      </w:r>
      <w:r w:rsidRPr="007056FA">
        <w:rPr>
          <w:rFonts w:ascii="Times New Roman" w:hAnsi="Times New Roman"/>
          <w:sz w:val="28"/>
          <w:szCs w:val="28"/>
          <w:lang w:eastAsia="ru-RU"/>
        </w:rPr>
        <w:t xml:space="preserve">Собрание законодательства Российской Федерации от 21 ноября </w:t>
      </w:r>
      <w:smartTag w:uri="urn:schemas-microsoft-com:office:smarttags" w:element="metricconverter">
        <w:smartTagPr>
          <w:attr w:name="ProductID" w:val="2005 г"/>
        </w:smartTagPr>
        <w:r w:rsidRPr="007056FA">
          <w:rPr>
            <w:rFonts w:ascii="Times New Roman" w:hAnsi="Times New Roman"/>
            <w:sz w:val="28"/>
            <w:szCs w:val="28"/>
            <w:lang w:eastAsia="ru-RU"/>
          </w:rPr>
          <w:t>2005 г</w:t>
        </w:r>
      </w:smartTag>
      <w:r w:rsidRPr="007056FA">
        <w:rPr>
          <w:rFonts w:ascii="Times New Roman" w:hAnsi="Times New Roman"/>
          <w:sz w:val="28"/>
          <w:szCs w:val="28"/>
          <w:lang w:eastAsia="ru-RU"/>
        </w:rPr>
        <w:t>. № 47 ст. 4933</w:t>
      </w:r>
      <w:r w:rsidRPr="007056FA">
        <w:rPr>
          <w:rFonts w:ascii="Times New Roman" w:hAnsi="Times New Roman"/>
          <w:sz w:val="28"/>
          <w:szCs w:val="28"/>
        </w:rPr>
        <w:t>)</w:t>
      </w:r>
      <w:r w:rsidR="00753F4A">
        <w:rPr>
          <w:rFonts w:ascii="Times New Roman" w:hAnsi="Times New Roman"/>
          <w:sz w:val="28"/>
          <w:szCs w:val="28"/>
        </w:rPr>
        <w:t>,</w:t>
      </w:r>
    </w:p>
    <w:p w:rsidR="007056FA" w:rsidRPr="007056FA" w:rsidRDefault="00753F4A" w:rsidP="007056FA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Устав Дружинского сельского поселения омского муниципального района Омской области. </w:t>
      </w:r>
      <w:r w:rsidR="007056FA" w:rsidRPr="007056FA">
        <w:rPr>
          <w:rFonts w:ascii="Times New Roman" w:hAnsi="Times New Roman"/>
          <w:sz w:val="28"/>
          <w:szCs w:val="28"/>
        </w:rPr>
        <w:t xml:space="preserve">  </w:t>
      </w:r>
    </w:p>
    <w:p w:rsidR="007056FA" w:rsidRDefault="007056FA" w:rsidP="007056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регламент является обязательным для исполнения при предоставлении  муниципальной услуги.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53F4A">
        <w:rPr>
          <w:rFonts w:ascii="Times New Roman" w:hAnsi="Times New Roman"/>
          <w:sz w:val="28"/>
          <w:szCs w:val="28"/>
        </w:rPr>
        <w:t>Круг заявителей.</w:t>
      </w:r>
    </w:p>
    <w:p w:rsidR="00753F4A" w:rsidRPr="00753F4A" w:rsidRDefault="00753F4A" w:rsidP="00753F4A">
      <w:pPr>
        <w:spacing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Par46"/>
      <w:bookmarkEnd w:id="1"/>
      <w:r w:rsidRPr="00753F4A">
        <w:rPr>
          <w:rFonts w:ascii="Times New Roman" w:eastAsia="Times New Roman" w:hAnsi="Times New Roman"/>
          <w:color w:val="000000"/>
          <w:sz w:val="28"/>
          <w:szCs w:val="28"/>
        </w:rPr>
        <w:t>Заявителями муниципальной услуги являются юридические лица, индивидуальные предприниматели, физические лица, осуществляющие ведение крестьянско - фермерского или личного подсобного хозяйства. От имени  физических лиц получателем муниципальной услуги  может выступать уполномоченный представитель (далее –  заявитель), действующий на основании доверенности, оформленной в соответствии с законодательством Российской Федерации, обратившиеся в орган, предоставляющий муниципальную услугу.</w:t>
      </w:r>
    </w:p>
    <w:p w:rsidR="007056FA" w:rsidRDefault="007056FA" w:rsidP="0075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II. Стандарт предоставления муниципальной услуги</w:t>
      </w:r>
    </w:p>
    <w:p w:rsidR="007056FA" w:rsidRDefault="007056FA" w:rsidP="00753F4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56FA" w:rsidRPr="00753F4A" w:rsidRDefault="007056FA" w:rsidP="0075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>
        <w:rPr>
          <w:rFonts w:ascii="Times New Roman" w:hAnsi="Times New Roman"/>
          <w:szCs w:val="28"/>
        </w:rPr>
        <w:t xml:space="preserve"> </w:t>
      </w:r>
      <w:r w:rsidR="00753F4A" w:rsidRPr="007056FA">
        <w:rPr>
          <w:rStyle w:val="ad"/>
          <w:rFonts w:ascii="Times New Roman" w:hAnsi="Times New Roman" w:cs="Times New Roman"/>
          <w:b w:val="0"/>
          <w:sz w:val="28"/>
          <w:szCs w:val="28"/>
        </w:rPr>
        <w:t>«</w:t>
      </w:r>
      <w:r w:rsidR="00753F4A" w:rsidRPr="007056FA">
        <w:rPr>
          <w:rFonts w:ascii="Times New Roman" w:hAnsi="Times New Roman" w:cs="Times New Roman"/>
          <w:sz w:val="28"/>
          <w:szCs w:val="28"/>
        </w:rPr>
        <w:t>Выдача разрешений (свидетельств)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 w:rsidR="00753F4A" w:rsidRPr="007056FA">
        <w:rPr>
          <w:rStyle w:val="ad"/>
          <w:rFonts w:ascii="Times New Roman" w:hAnsi="Times New Roman" w:cs="Times New Roman"/>
          <w:b w:val="0"/>
          <w:sz w:val="28"/>
          <w:szCs w:val="28"/>
        </w:rPr>
        <w:t>»</w:t>
      </w:r>
      <w:r w:rsidR="00753F4A" w:rsidRPr="0070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2.2.1. Муниципальная услуга предоставляется Администрацией Дружинского сельского поселения Омского муниципального района Омской области (далее – Администрация).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Непосредственным исполнителем муниципальной услуги является уполномоченный специалист Администрации.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Результат предоставления  муниципальной услуги.</w:t>
      </w:r>
    </w:p>
    <w:p w:rsidR="00753F4A" w:rsidRPr="00753F4A" w:rsidRDefault="00753F4A" w:rsidP="00753F4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Pr="00753F4A">
        <w:rPr>
          <w:rFonts w:ascii="Times New Roman" w:hAnsi="Times New Roman"/>
          <w:sz w:val="28"/>
          <w:szCs w:val="28"/>
        </w:rPr>
        <w:t>выдача разрешения (свидетельства) на осуществление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 на территории муниципального образования;</w:t>
      </w:r>
    </w:p>
    <w:p w:rsidR="00753F4A" w:rsidRPr="00753F4A" w:rsidRDefault="00753F4A" w:rsidP="00753F4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753F4A">
        <w:rPr>
          <w:rFonts w:ascii="Times New Roman" w:hAnsi="Times New Roman"/>
          <w:sz w:val="28"/>
          <w:szCs w:val="28"/>
        </w:rPr>
        <w:t>отказ в выдаче разрешения (свидетельства);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Срок предоставления муниципальной услуги не должен превышать 30  дней со дня подачи заявления и документов,  указанных в подпункте 2.6.1. административного регламента.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 указаны в п. 1.2 административного регламента.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7056FA" w:rsidRDefault="007056FA" w:rsidP="00753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753F4A" w:rsidRPr="00753F4A" w:rsidRDefault="00753F4A" w:rsidP="00753F4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1). </w:t>
      </w:r>
      <w:r w:rsidRPr="00753F4A">
        <w:rPr>
          <w:rFonts w:ascii="Times New Roman" w:eastAsia="Arial" w:hAnsi="Times New Roman"/>
          <w:sz w:val="28"/>
          <w:szCs w:val="28"/>
        </w:rPr>
        <w:t xml:space="preserve">Письменное обращение заявителя (заявление) о выдаче разрешения </w:t>
      </w:r>
      <w:r w:rsidRPr="00753F4A">
        <w:rPr>
          <w:rFonts w:ascii="Times New Roman" w:hAnsi="Times New Roman"/>
          <w:sz w:val="28"/>
          <w:szCs w:val="28"/>
        </w:rPr>
        <w:t>(свидетельства)</w:t>
      </w:r>
      <w:r w:rsidRPr="00753F4A">
        <w:rPr>
          <w:rFonts w:ascii="Times New Roman" w:eastAsia="Arial" w:hAnsi="Times New Roman"/>
          <w:sz w:val="28"/>
          <w:szCs w:val="28"/>
        </w:rPr>
        <w:t xml:space="preserve"> (заявление представляется не менее чем за 5 дней до предполагаемого начала осуществления деятельности) либо о получении консультации (произвольная форма).</w:t>
      </w:r>
    </w:p>
    <w:p w:rsidR="00753F4A" w:rsidRPr="00753F4A" w:rsidRDefault="00753F4A" w:rsidP="00753F4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753F4A">
        <w:rPr>
          <w:rFonts w:ascii="Times New Roman" w:eastAsia="Arial" w:hAnsi="Times New Roman"/>
          <w:sz w:val="28"/>
          <w:szCs w:val="28"/>
        </w:rPr>
        <w:t>К заявлению прикладываются следующие документы:</w:t>
      </w:r>
    </w:p>
    <w:p w:rsidR="00753F4A" w:rsidRPr="00753F4A" w:rsidRDefault="00753F4A" w:rsidP="00753F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F4A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753F4A" w:rsidRPr="00753F4A" w:rsidRDefault="00753F4A" w:rsidP="00753F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F4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(копия документа, подтверждающего полномочия лица на размещение объекта от имени заявителя (доверенность));</w:t>
      </w:r>
    </w:p>
    <w:p w:rsidR="00753F4A" w:rsidRPr="00753F4A" w:rsidRDefault="00753F4A" w:rsidP="00753F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F4A">
        <w:rPr>
          <w:rFonts w:ascii="Times New Roman" w:hAnsi="Times New Roman" w:cs="Times New Roman"/>
          <w:sz w:val="28"/>
          <w:szCs w:val="28"/>
        </w:rPr>
        <w:t xml:space="preserve">копия документа подтверждающего право на льготы; </w:t>
      </w:r>
    </w:p>
    <w:p w:rsidR="00753F4A" w:rsidRPr="00753F4A" w:rsidRDefault="00753F4A" w:rsidP="00753F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F4A">
        <w:rPr>
          <w:rFonts w:ascii="Times New Roman" w:hAnsi="Times New Roman" w:cs="Times New Roman"/>
          <w:sz w:val="28"/>
          <w:szCs w:val="28"/>
        </w:rPr>
        <w:t>справка о наличии личного подсобного хозяйства или земельного участка, где выращена продукция садоводства, огородничества и животноводства;</w:t>
      </w:r>
    </w:p>
    <w:p w:rsidR="00753F4A" w:rsidRPr="00753F4A" w:rsidRDefault="00753F4A" w:rsidP="00753F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753F4A">
        <w:rPr>
          <w:rFonts w:ascii="Times New Roman" w:hAnsi="Times New Roman"/>
          <w:sz w:val="28"/>
          <w:szCs w:val="28"/>
          <w:lang w:bidi="en-US"/>
        </w:rPr>
        <w:t>справка, подтверждающая изготовление предметов народных промыслов;</w:t>
      </w:r>
    </w:p>
    <w:p w:rsidR="00753F4A" w:rsidRPr="00753F4A" w:rsidRDefault="00753F4A" w:rsidP="00753F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753F4A">
        <w:rPr>
          <w:rFonts w:ascii="Times New Roman" w:hAnsi="Times New Roman"/>
          <w:sz w:val="28"/>
          <w:szCs w:val="28"/>
          <w:lang w:bidi="en-US"/>
        </w:rPr>
        <w:t>документы, подтверждающие прохождение ветеринарно – санитарной экспертизы.</w:t>
      </w:r>
    </w:p>
    <w:p w:rsidR="00753F4A" w:rsidRPr="00753F4A" w:rsidRDefault="00753F4A" w:rsidP="00753F4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753F4A">
        <w:rPr>
          <w:rFonts w:ascii="Times New Roman" w:eastAsia="Arial" w:hAnsi="Times New Roman"/>
          <w:sz w:val="28"/>
          <w:szCs w:val="28"/>
        </w:rPr>
        <w:t>копия договора со специализированной организацией по санитарной уборке территории мест торговли и (или) вывозу твердых бытовых отходов (ТБО);</w:t>
      </w:r>
    </w:p>
    <w:p w:rsidR="00753F4A" w:rsidRPr="00753F4A" w:rsidRDefault="00753F4A" w:rsidP="00753F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F4A">
        <w:rPr>
          <w:rFonts w:ascii="Times New Roman" w:hAnsi="Times New Roman"/>
          <w:sz w:val="28"/>
          <w:szCs w:val="28"/>
        </w:rPr>
        <w:t xml:space="preserve">Все копии документов представляются вместе с предъявлением их оригиналов, в случае если предоставлена копия документа. </w:t>
      </w:r>
    </w:p>
    <w:p w:rsidR="00753F4A" w:rsidRPr="00753F4A" w:rsidRDefault="00753F4A" w:rsidP="00753F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F4A">
        <w:rPr>
          <w:rFonts w:ascii="Times New Roman" w:hAnsi="Times New Roman"/>
          <w:sz w:val="28"/>
          <w:szCs w:val="28"/>
        </w:rPr>
        <w:t>Юридические лица и индивидуальные предприниматели могут представить:</w:t>
      </w:r>
    </w:p>
    <w:p w:rsidR="00753F4A" w:rsidRPr="00753F4A" w:rsidRDefault="00753F4A" w:rsidP="00A51C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F4A">
        <w:rPr>
          <w:rFonts w:ascii="Times New Roman" w:hAnsi="Times New Roman" w:cs="Times New Roman"/>
          <w:sz w:val="28"/>
          <w:szCs w:val="28"/>
        </w:rPr>
        <w:lastRenderedPageBreak/>
        <w:t>выписка из Единого государственного реестра юридических лиц, Единого государственного реестра индивидуальных предпринимателей (ЕГРЮЛ, ЕГРИП) или её  копию;</w:t>
      </w:r>
    </w:p>
    <w:p w:rsidR="00753F4A" w:rsidRPr="00753F4A" w:rsidRDefault="00753F4A" w:rsidP="00A51C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F4A">
        <w:rPr>
          <w:rFonts w:ascii="Times New Roman" w:hAnsi="Times New Roman" w:cs="Times New Roman"/>
          <w:sz w:val="28"/>
          <w:szCs w:val="28"/>
        </w:rPr>
        <w:t xml:space="preserve"> свидетельство о постановке юридического лица или индивидуального предпринимателя на учёт в налоговом органе или его копию.</w:t>
      </w:r>
    </w:p>
    <w:p w:rsidR="007056FA" w:rsidRDefault="007056FA" w:rsidP="00A51C96">
      <w:pPr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2.6.2. </w:t>
      </w:r>
      <w:r>
        <w:rPr>
          <w:rFonts w:ascii="Times New Roman" w:hAnsi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A51C96" w:rsidRPr="00A51C96" w:rsidRDefault="00A51C96" w:rsidP="00A5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1C96">
        <w:rPr>
          <w:rFonts w:ascii="Times New Roman" w:hAnsi="Times New Roman"/>
          <w:sz w:val="28"/>
          <w:szCs w:val="28"/>
        </w:rPr>
        <w:t xml:space="preserve">Администрация самостоятельно по межведомственному взаимодействию запрашивает </w:t>
      </w:r>
      <w:r w:rsidRPr="00A51C96">
        <w:rPr>
          <w:rFonts w:ascii="Times New Roman" w:hAnsi="Times New Roman"/>
          <w:color w:val="000000"/>
          <w:sz w:val="28"/>
          <w:szCs w:val="28"/>
        </w:rPr>
        <w:t>в Реестре сведений  Финансовой налоговой службы России:</w:t>
      </w:r>
    </w:p>
    <w:p w:rsidR="00A51C96" w:rsidRPr="00A51C96" w:rsidRDefault="00A51C96" w:rsidP="00A51C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C9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 ЕГРЮЛ, ЕГРИП);</w:t>
      </w:r>
    </w:p>
    <w:p w:rsidR="00A51C96" w:rsidRPr="00A51C96" w:rsidRDefault="00A51C96" w:rsidP="00A51C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C96">
        <w:rPr>
          <w:rFonts w:ascii="Times New Roman" w:hAnsi="Times New Roman" w:cs="Times New Roman"/>
          <w:sz w:val="28"/>
          <w:szCs w:val="28"/>
        </w:rPr>
        <w:t xml:space="preserve"> свидетельство о постановке юридического лица или индивидуального предпринимателя на учёт в налоговом органе.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При непосредственной подаче заявления копии документов, перечисленных в пункте 2.6.1. административного регламента, представляются с одновременным предъявлением оригиналов документов для сверки.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каждого документа заверяется отметкой «Копия верна», подписью специалиста, ответственного за предоставление муниципальной услуги (с указанием его Ф.И.О., должности и даты приема документа).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7056FA" w:rsidRDefault="007056FA" w:rsidP="007056FA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 В случае если документы подаются по почте, копии документов должны быть заверены нотариусом либо лицом, имеющим право осуществлять нотариальные действия в соответствии с действующим законодательством.</w:t>
      </w:r>
      <w:r w:rsidR="00281F78">
        <w:rPr>
          <w:sz w:val="28"/>
          <w:szCs w:val="28"/>
        </w:rPr>
        <w:t xml:space="preserve"> </w:t>
      </w:r>
    </w:p>
    <w:p w:rsidR="00281F78" w:rsidRDefault="00281F78" w:rsidP="0028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proofErr w:type="gramStart"/>
      <w:r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281F78" w:rsidRDefault="00281F78" w:rsidP="0028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281F78" w:rsidRDefault="00281F78" w:rsidP="0028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281F78" w:rsidRDefault="00281F78" w:rsidP="00281F78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8"/>
          <w:szCs w:val="28"/>
        </w:rPr>
        <w:t xml:space="preserve"> </w:t>
      </w:r>
    </w:p>
    <w:p w:rsidR="00281F78" w:rsidRPr="00281F78" w:rsidRDefault="00281F78" w:rsidP="00281F78">
      <w:pPr>
        <w:pStyle w:val="a9"/>
        <w:spacing w:after="0"/>
        <w:jc w:val="both"/>
        <w:rPr>
          <w:i/>
          <w:sz w:val="20"/>
          <w:szCs w:val="20"/>
        </w:rPr>
      </w:pPr>
      <w:r w:rsidRPr="00281F78">
        <w:rPr>
          <w:i/>
          <w:sz w:val="20"/>
          <w:szCs w:val="20"/>
        </w:rPr>
        <w:t xml:space="preserve">(пункт 2.6.5. изложен в редакции постановления </w:t>
      </w:r>
      <w:r w:rsidRPr="006944E2">
        <w:rPr>
          <w:i/>
          <w:sz w:val="20"/>
          <w:szCs w:val="20"/>
        </w:rPr>
        <w:t xml:space="preserve">Администрации </w:t>
      </w:r>
      <w:proofErr w:type="spellStart"/>
      <w:r w:rsidRPr="006944E2">
        <w:rPr>
          <w:i/>
          <w:sz w:val="20"/>
          <w:szCs w:val="20"/>
        </w:rPr>
        <w:t>Дружинского</w:t>
      </w:r>
      <w:proofErr w:type="spellEnd"/>
      <w:r w:rsidRPr="006944E2">
        <w:rPr>
          <w:i/>
          <w:sz w:val="20"/>
          <w:szCs w:val="20"/>
        </w:rPr>
        <w:t xml:space="preserve"> сельского поселения</w:t>
      </w:r>
      <w:r w:rsidRPr="00281F78">
        <w:rPr>
          <w:i/>
          <w:sz w:val="20"/>
          <w:szCs w:val="20"/>
        </w:rPr>
        <w:t xml:space="preserve"> от 22.07.2022г. № 177)</w:t>
      </w:r>
    </w:p>
    <w:p w:rsidR="007056FA" w:rsidRDefault="007056FA" w:rsidP="007056FA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 оснований для отказа в приеме документов, необходимых для предоставления муниципальной услуги:</w:t>
      </w:r>
    </w:p>
    <w:p w:rsidR="00A51C96" w:rsidRPr="00A51C96" w:rsidRDefault="00A51C96" w:rsidP="00A51C9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C96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их содержание;</w:t>
      </w:r>
    </w:p>
    <w:p w:rsidR="00A51C96" w:rsidRPr="00A51C96" w:rsidRDefault="00A51C96" w:rsidP="00A51C9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C96">
        <w:rPr>
          <w:rFonts w:ascii="Times New Roman" w:hAnsi="Times New Roman" w:cs="Times New Roman"/>
          <w:sz w:val="28"/>
          <w:szCs w:val="28"/>
        </w:rPr>
        <w:t xml:space="preserve">предоставление заявителем неполного комплекта документов, предусмотренных настоящим Регламентом; </w:t>
      </w:r>
    </w:p>
    <w:p w:rsidR="00A51C96" w:rsidRPr="00A51C96" w:rsidRDefault="00A51C96" w:rsidP="00A51C96">
      <w:pPr>
        <w:pStyle w:val="1"/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A51C96">
        <w:rPr>
          <w:sz w:val="28"/>
          <w:szCs w:val="28"/>
        </w:rPr>
        <w:t xml:space="preserve">несоответствия сведений в представленных документах. 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A51C96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A51C96">
        <w:rPr>
          <w:sz w:val="28"/>
          <w:szCs w:val="28"/>
        </w:rPr>
        <w:t xml:space="preserve">указанный в заявлении адрес размещения объекта не входит в утвержденную схему размещения нестационарных торговых объектов на территории </w:t>
      </w:r>
      <w:r>
        <w:rPr>
          <w:sz w:val="28"/>
          <w:szCs w:val="28"/>
        </w:rPr>
        <w:t>Дружинского сельского поселения Омского муниципального района Омской области;</w:t>
      </w:r>
      <w:r w:rsidRPr="00A51C96">
        <w:rPr>
          <w:sz w:val="28"/>
          <w:szCs w:val="28"/>
        </w:rPr>
        <w:t xml:space="preserve"> </w:t>
      </w:r>
    </w:p>
    <w:p w:rsidR="00A51C96" w:rsidRPr="00A51C96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A51C96">
        <w:rPr>
          <w:sz w:val="28"/>
          <w:szCs w:val="28"/>
        </w:rPr>
        <w:t>в соответствии со Схемой по адресу, указанному в заявлении, находится другой объект мелкорозничной сети, имеющий действующее Разрешение;</w:t>
      </w:r>
    </w:p>
    <w:p w:rsidR="00A51C96" w:rsidRPr="00A51C96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A51C96">
        <w:rPr>
          <w:sz w:val="28"/>
          <w:szCs w:val="28"/>
        </w:rPr>
        <w:t>функционирование объекта по указанному в заявлении режиму работы может привести к нарушению покоя граждан и тишины в ночное время;</w:t>
      </w:r>
    </w:p>
    <w:p w:rsidR="00A51C96" w:rsidRPr="00A51C96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A51C96">
        <w:rPr>
          <w:sz w:val="28"/>
          <w:szCs w:val="28"/>
        </w:rPr>
        <w:t>предполагаемый ассортимент и условия реализации товаров не соответствуют требованиям действующего законодательства;</w:t>
      </w:r>
    </w:p>
    <w:p w:rsidR="00A51C96" w:rsidRPr="00A51C96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A51C96">
        <w:rPr>
          <w:sz w:val="28"/>
          <w:szCs w:val="28"/>
        </w:rPr>
        <w:t xml:space="preserve">наличие фактов несоблюдения установленного порядка функционирования объекта нестационарной торговли в предыдущих периодах. </w:t>
      </w:r>
    </w:p>
    <w:p w:rsidR="00A51C96" w:rsidRPr="00A51C96" w:rsidRDefault="00A51C96" w:rsidP="00A51C96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51C96">
        <w:rPr>
          <w:rFonts w:ascii="Times New Roman" w:hAnsi="Times New Roman"/>
          <w:sz w:val="28"/>
          <w:szCs w:val="28"/>
        </w:rPr>
        <w:t>При устранении причин, послуживших для отказа, обращение заявителя на право размещения нестационарных объектов мелкорозничной торговой сети подлежит повторному рассмотрению.</w:t>
      </w:r>
    </w:p>
    <w:p w:rsidR="007056FA" w:rsidRDefault="007056FA" w:rsidP="007056FA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Предоставление муниципальной услуги осуществляется на безвозмездной основе.</w:t>
      </w:r>
    </w:p>
    <w:p w:rsidR="007056FA" w:rsidRDefault="007056FA" w:rsidP="00705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056FA" w:rsidRDefault="007056FA" w:rsidP="007056FA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Срок регистрации заявления о предоставлении муниципальной услуги не должен превышать один рабочий день.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Сведения о порядке предоставления муниципальной услуги носят открытый общедоступный характер.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необходимости получения консультаций по данной услуге заявители обращаются в Администрацию: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 на основании письменного обращения;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устной форме при личном обращении заявителя;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телефонной связи.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Информация о месте нахождения и графике работы Администрации Дружинского сельского поселения Омского муниципального района Омской области:</w:t>
      </w:r>
    </w:p>
    <w:p w:rsidR="007056FA" w:rsidRDefault="007056FA" w:rsidP="00705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местонахождение: Омская область, Омский район, с. Дружино,              ул. Средняя, д. 1А;</w:t>
      </w:r>
    </w:p>
    <w:p w:rsidR="007056FA" w:rsidRDefault="007056FA" w:rsidP="007056FA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почтовый адрес: 644507, Омская область, Омский район, с. Дружино, ул. Средняя, д. 1А;</w:t>
      </w:r>
    </w:p>
    <w:p w:rsidR="007056FA" w:rsidRDefault="007056FA" w:rsidP="007056FA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- адрес электронной почты: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omdsp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056FA" w:rsidRDefault="007056FA" w:rsidP="007056FA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официального интернет-сайта: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dsp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omsk</w:t>
      </w:r>
      <w:proofErr w:type="spellEnd"/>
      <w:r>
        <w:rPr>
          <w:rFonts w:ascii="Times New Roman" w:hAnsi="Times New Roman"/>
          <w:sz w:val="28"/>
          <w:szCs w:val="28"/>
        </w:rPr>
        <w:t>.3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056FA" w:rsidRDefault="007056FA" w:rsidP="00705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график работы: понедельник </w:t>
      </w:r>
      <w:proofErr w:type="gramStart"/>
      <w:r>
        <w:rPr>
          <w:rFonts w:ascii="Times New Roman" w:hAnsi="Times New Roman"/>
          <w:sz w:val="28"/>
          <w:szCs w:val="28"/>
        </w:rPr>
        <w:t>–ч</w:t>
      </w:r>
      <w:proofErr w:type="gramEnd"/>
      <w:r>
        <w:rPr>
          <w:rFonts w:ascii="Times New Roman" w:hAnsi="Times New Roman"/>
          <w:sz w:val="28"/>
          <w:szCs w:val="28"/>
        </w:rPr>
        <w:t>етверг  - с 08.30 до 17.15,  пятница : с 8.30 – 17.00 час. перерыв с 12.30 до 14.00, суббота, воскресенье - выходные дни</w:t>
      </w:r>
    </w:p>
    <w:p w:rsidR="007056FA" w:rsidRDefault="007056FA" w:rsidP="00705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часы приема сотрудника:  вторник-среда - с 09.00 до 17.00, перерыв с 12.30 до 14.00, суббота, воскресенье - выходные дни.</w:t>
      </w:r>
    </w:p>
    <w:p w:rsidR="007056FA" w:rsidRDefault="007056FA" w:rsidP="00705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</w:t>
      </w:r>
      <w:r w:rsidR="00A51C96">
        <w:rPr>
          <w:rFonts w:ascii="Times New Roman" w:hAnsi="Times New Roman"/>
          <w:sz w:val="28"/>
          <w:szCs w:val="28"/>
        </w:rPr>
        <w:t>чный телефон: 8(3812) 93-11-81</w:t>
      </w:r>
    </w:p>
    <w:p w:rsidR="007056FA" w:rsidRDefault="007056FA" w:rsidP="007056FA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2.12.3.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7056FA" w:rsidRDefault="007056FA" w:rsidP="00705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7056FA" w:rsidRDefault="007056FA" w:rsidP="00705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документов, прилагаемых к заявлению для получения градостроительного плана земельного участка, в соответствии с п. 2.6.1. настоящего Регламента,</w:t>
      </w:r>
    </w:p>
    <w:p w:rsidR="007056FA" w:rsidRDefault="007056FA" w:rsidP="00705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перечень оснований для отказа в выполнении муниципальной функции, </w:t>
      </w:r>
    </w:p>
    <w:p w:rsidR="007056FA" w:rsidRDefault="007056FA" w:rsidP="00705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заполнения бланков заявлений о выдаче градостроительного плана земельного участка,</w:t>
      </w:r>
    </w:p>
    <w:p w:rsidR="007056FA" w:rsidRDefault="007056FA" w:rsidP="00705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необходимых для получения градостроительного плана земельного участка, а так же последовательность их посещения,</w:t>
      </w:r>
    </w:p>
    <w:p w:rsidR="007056FA" w:rsidRDefault="007056FA" w:rsidP="007056FA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часы приема уполномоченного должностного лица Администрации, 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2.12.4. На кабинетах и рабочих местах (столах, стойках) должны быть указаны: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должность уполномоченного должностного лица муниципального образования.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2.12.5. Рабочие кабинеты должны быть обеспечены достаточным количеством мест для приема документов и работы с заявителями.</w:t>
      </w:r>
    </w:p>
    <w:p w:rsidR="007056FA" w:rsidRDefault="007056FA" w:rsidP="007056F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Показателями доступности и качества муниципальной услуги являются: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количество жалоб, поступивших от заявителей в части качества и доступности оказываемой услуги (шт.);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обеспеченность помещениями для приема заявителей (кв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/чел.);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среднее время ожидания заявителей в очереди (мин.).</w:t>
      </w:r>
    </w:p>
    <w:p w:rsidR="007056FA" w:rsidRDefault="007056FA" w:rsidP="007056F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7056FA" w:rsidRDefault="007056FA" w:rsidP="007056F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7056FA" w:rsidRDefault="007056FA" w:rsidP="007056F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7056FA" w:rsidRDefault="007056FA" w:rsidP="007056FA">
      <w:pPr>
        <w:pStyle w:val="a4"/>
        <w:shd w:val="clear" w:color="auto" w:fill="FFFFFF"/>
        <w:tabs>
          <w:tab w:val="left" w:pos="709"/>
        </w:tabs>
        <w:spacing w:before="0" w:beforeAutospacing="0" w:after="75" w:afterAutospacing="0" w:line="22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2.14.5. При направлении заявления и документов (содержащихся в них сведений) в форме электронных документов на Едином портале и Портале Омской области, обеспечивается возможность направления заявителю сообщения в электронном виде, подтверждающего их прием и регистрацию.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A51C9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III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прием и регистрация заявления;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рассмотрение документов и подготовка разрешения, относящейся к компетенции сектора;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выдача или направление разрешения.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Прием и регистрация заявления с комплектом документов.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обращение Заявителя с заявлением на предоставление муниципальной услуги.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К заявлению должны быть приложены документы, указанные в настоящем Административном Регламенте.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Заявление и прилагаемый комплект документов могут быть поданы Заявителем лично, направлены посредством почтового отправления, </w:t>
      </w:r>
      <w:r>
        <w:rPr>
          <w:color w:val="000000"/>
          <w:sz w:val="28"/>
          <w:szCs w:val="28"/>
        </w:rPr>
        <w:lastRenderedPageBreak/>
        <w:t xml:space="preserve">электронной почты, на электронный адрес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Межгорье республики Башкортостан.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 Заявление, поступившее в электронном виде обрабатывается отделом организационной и контрольной работы, делопроизводства Администрации ЗАТО Межгорье республики Башкортостан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2-х рабочих дней и принимается решение о передаче заявления или документа в структурное подразделение непосредственно занимающееся оказанием данной услуги. Дальнейшая работа с заявлением ведется так же как с документами в бумажной форме.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При поступлении заявления и комплекта документов в электронном виде документы распечатываются на бумажном носителе, и в дальнейшем  работа с ними ведется в установленном порядке.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Ответственным за исполнение муниципальной услуги является заведующий сектором, который после изучения поступивших документов от Заявителя передает их на исполнение специалисту сектора.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Специалист сектора проверяет: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3.8.1. Комплектность прилагаемых к заявлению документов;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3.8.2 Правильность заполнения заявления.</w:t>
      </w:r>
    </w:p>
    <w:p w:rsidR="00F435FE" w:rsidRDefault="00F435FE" w:rsidP="00F435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3.9. При наличии оснований для отказа, указанных в настоящем административном регламенте, специалист сектора отказывает в приеме заявления и направляет уведомление об отказе в приеме заявления.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Результатом административной процедуры является прием и регистрация заявления и комплекта документов или отказ в приеме заявления и комплекта документов.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Специалист сектора: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первичную проверку представленных документов, указанных в пункте 2.6. настоящего административного регламента; 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полного пакета документов, назначает заявителю время для получения разрешения либо письменного отказа в выдаче разрешения;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оснований, предусмотренных п. 2.8. настоящего Административного регламента, готовит письменный мотивированный отказ;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оформляет разрешение либо письменный мотивированный отказ в 2 экземплярах; 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данные о заявителе, ассортименте, адресе размещения нестационарных объектов в журнал по учету выдачи разрешений на мелкорозничную уличную торговлю.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Выдача разрешения либо письменного мотивированного отказа.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3.12.1. Специалист сектора, ответственный за предоставление муниципальной услуги в срок, не превышающий 10 рабочих дней со дня письменного обращения заявителя: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1-й экземпляр разрешения выдает заявителю;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2-й экземпляр разрешения подшивает в отдельную папку.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3.12.2. В случае предоставления документов в неполном объеме, назначает заявителю время для разъяснения условий получения разрешения, оформляет в 2 экземплярах письменный мотивированный отказ и выдает 1 экземпляр заявителю.</w:t>
      </w:r>
    </w:p>
    <w:p w:rsidR="00F435FE" w:rsidRDefault="00F435FE" w:rsidP="00F435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Срок исполнения административной процедуры – в течении 3 рабочих дней.</w:t>
      </w:r>
    </w:p>
    <w:p w:rsidR="00F435FE" w:rsidRDefault="00F435FE" w:rsidP="00F435F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Результатом муниципальной услуги является выданное разрешение или письменный отказ в выдаче разрешения.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rStyle w:val="TextNPA"/>
        </w:rPr>
      </w:pPr>
      <w:r w:rsidRPr="007C3302">
        <w:rPr>
          <w:sz w:val="28"/>
          <w:szCs w:val="28"/>
        </w:rPr>
        <w:t xml:space="preserve">Разрешение (свидетельство) выдается </w:t>
      </w:r>
      <w:r w:rsidRPr="007C3302">
        <w:rPr>
          <w:rStyle w:val="TextNPA"/>
        </w:rPr>
        <w:t>лично или уполномоченному представителю при обращении.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rStyle w:val="TextNPA"/>
        </w:rPr>
      </w:pPr>
      <w:r w:rsidRPr="007C3302">
        <w:rPr>
          <w:sz w:val="28"/>
          <w:szCs w:val="28"/>
        </w:rPr>
        <w:t xml:space="preserve">Мотивированный отказ в предоставлении муниципальной услуги выдается </w:t>
      </w:r>
      <w:r w:rsidRPr="007C3302">
        <w:rPr>
          <w:rStyle w:val="TextNPA"/>
        </w:rPr>
        <w:t>лично, либо уполномоченному представителю при обращении или направляется почтой.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7C3302">
        <w:rPr>
          <w:sz w:val="28"/>
          <w:szCs w:val="28"/>
        </w:rPr>
        <w:t>Разрешения (свидетельства) выдаются на срок, указанный заявителем, но не более 1 года.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7C3302">
        <w:rPr>
          <w:sz w:val="28"/>
          <w:szCs w:val="28"/>
        </w:rPr>
        <w:t>Разрешение (свидетельство)  не подлежит передаче другим юридическим лицам, индивидуальным предпринимателям и физическим лицам.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7C3302">
        <w:rPr>
          <w:sz w:val="28"/>
          <w:szCs w:val="28"/>
        </w:rPr>
        <w:t>Действие Разрешения (свидетельства) прекращается по истечении срока, на который оно выдано.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7C3302">
        <w:rPr>
          <w:sz w:val="28"/>
          <w:szCs w:val="28"/>
        </w:rPr>
        <w:t>Действие Разрешения (свидетельства) может быть прекращено до истечения срока, на который оно выдано: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7C3302">
        <w:rPr>
          <w:sz w:val="28"/>
          <w:szCs w:val="28"/>
        </w:rPr>
        <w:t>по инициативе заявителя;</w:t>
      </w:r>
    </w:p>
    <w:p w:rsidR="00A51C96" w:rsidRPr="007C3302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7C3302">
        <w:rPr>
          <w:sz w:val="28"/>
          <w:szCs w:val="28"/>
        </w:rPr>
        <w:t>по инициативе администрации, в случае нарушения условий указанных в разрешении (свидетельстве).</w:t>
      </w:r>
    </w:p>
    <w:p w:rsidR="00A51C96" w:rsidRPr="00A51C96" w:rsidRDefault="00A51C96" w:rsidP="00A51C96">
      <w:pPr>
        <w:pStyle w:val="msonospacing0"/>
        <w:spacing w:after="0"/>
        <w:ind w:firstLine="709"/>
        <w:contextualSpacing/>
        <w:jc w:val="both"/>
        <w:rPr>
          <w:sz w:val="28"/>
          <w:szCs w:val="28"/>
        </w:rPr>
      </w:pPr>
      <w:r w:rsidRPr="007C3302">
        <w:rPr>
          <w:sz w:val="28"/>
          <w:szCs w:val="28"/>
        </w:rPr>
        <w:t>В случае утраты (повреждения) Разрешения (свидетельства) заявитель обязан в пятидневный срок подать заявление о переоформлении Разрешения (свидетельства). Разрешение (свидетельство) переоформляется на не истекший срок его действия.</w:t>
      </w:r>
    </w:p>
    <w:p w:rsidR="007056FA" w:rsidRDefault="007056FA" w:rsidP="007056F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запросов;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подготовка </w:t>
      </w:r>
      <w:r w:rsidR="00DA206F">
        <w:rPr>
          <w:rFonts w:ascii="Times New Roman" w:hAnsi="Times New Roman"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 xml:space="preserve"> либо подготовка мотивированного отказа;</w:t>
      </w:r>
    </w:p>
    <w:p w:rsidR="007056FA" w:rsidRDefault="00DA206F" w:rsidP="007056F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56FA">
        <w:rPr>
          <w:rFonts w:ascii="Times New Roman" w:hAnsi="Times New Roman"/>
          <w:sz w:val="28"/>
          <w:szCs w:val="28"/>
        </w:rPr>
        <w:t>) выдача результата муниципальной услуги.</w:t>
      </w:r>
    </w:p>
    <w:p w:rsidR="007056FA" w:rsidRDefault="007056FA" w:rsidP="007056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Основанием для начала исполнения предусмотренных настоящим регламентом действий является поступление в Администрацию соответствующего заявления и документов, указанных в настояще</w:t>
      </w:r>
      <w:r w:rsidR="00DA20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Административно</w:t>
      </w:r>
      <w:r w:rsidR="00DA20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DA20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при приеме заявления: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личность, полномочия представителя действовать от имени заявителя;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проверяет правильность заполнения заявления и наличие документов, необходимых для предоставления муниципальной услуги, согласно перечню.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предусмотренных под</w:t>
      </w:r>
      <w:hyperlink r:id="rId10" w:anchor="Par145" w:history="1">
        <w:r w:rsidRPr="005C5F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нктом 2.</w:t>
        </w:r>
        <w:r w:rsidR="005C5F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Администрации уведомляет заявителя о наличии таких оснований для отказа в приеме документов и объясняет заявителю причину отказа и способ ее устранения.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документов, </w:t>
      </w:r>
      <w:r>
        <w:rPr>
          <w:rFonts w:ascii="Times New Roman" w:hAnsi="Times New Roman"/>
          <w:sz w:val="28"/>
          <w:szCs w:val="28"/>
        </w:rPr>
        <w:lastRenderedPageBreak/>
        <w:t>предусмотренных под</w:t>
      </w:r>
      <w:hyperlink r:id="rId11" w:anchor="Par14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</w:t>
        </w:r>
        <w:r w:rsidR="005C5F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Администрации снимает копии заявления, документов, представленных в соответствии с настоящим Административным регламентом, сверяет их с оригиналами документов.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Оригиналы представленных документов возвращаются заявителю.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заявления вручается гражданину.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Специалист Администрации, осуществивший прием заявления и прилагаемых к нему документов, в день их приема осуществляет действия, направленные на их регистрацию с присвоением порядкового номера и указанием даты поступления..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Зарегистрированные документы в течение одного рабочего дня поступают Главе Омского сельского поселения Омского муниципального района Омской области, для подготовки поручения Уполномоченному специалисту, после чего в течение одного рабочего дня -  Уполномоченному специалисту для исполнения поручения.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Максимальный срок исполнения данной административной процедуры составляет 2 рабочих дня.</w:t>
      </w:r>
    </w:p>
    <w:p w:rsidR="007056FA" w:rsidRDefault="007056FA" w:rsidP="00F43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В рамках межведомственного взаимодействия, в случае необходимости получения документов и информации для предоставления муниципальной услуги, уполномоченным должностным лицом Администрации  направляются межведомственные запросы</w:t>
      </w:r>
      <w:r w:rsidR="00F435FE">
        <w:rPr>
          <w:rFonts w:ascii="Times New Roman" w:hAnsi="Times New Roman"/>
          <w:sz w:val="28"/>
        </w:rPr>
        <w:t>.</w:t>
      </w:r>
    </w:p>
    <w:p w:rsidR="007056FA" w:rsidRDefault="007056FA" w:rsidP="007056FA">
      <w:pPr>
        <w:tabs>
          <w:tab w:val="left" w:pos="-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самостоятельного представления заявителем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  <w:r w:rsidRPr="005C5FD0">
        <w:rPr>
          <w:rFonts w:ascii="Times New Roman" w:hAnsi="Times New Roman"/>
          <w:sz w:val="28"/>
          <w:szCs w:val="28"/>
        </w:rPr>
        <w:t>, указанных в пункте</w:t>
      </w:r>
      <w:r>
        <w:rPr>
          <w:rFonts w:ascii="Times New Roman" w:hAnsi="Times New Roman"/>
          <w:sz w:val="28"/>
          <w:szCs w:val="28"/>
        </w:rPr>
        <w:t xml:space="preserve"> 2.</w:t>
      </w:r>
      <w:r w:rsidR="005C5FD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 настоящего административного регламента, запросы в рамках межведомственного взаимодействия не направляются.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течение двух рабочих дней со дня поступления заявления и прилагаемых к нему документов, документов, полученных в порядке межведомственного информационного взаимодействия, Уполномоченный специалист анализирует имеющиеся документы, устанавливает наличие оснований для предоставления</w:t>
      </w:r>
      <w:r w:rsidR="005C5FD0">
        <w:rPr>
          <w:rFonts w:ascii="Times New Roman" w:hAnsi="Times New Roman"/>
          <w:sz w:val="28"/>
          <w:szCs w:val="28"/>
        </w:rPr>
        <w:t xml:space="preserve"> разрешения или </w:t>
      </w:r>
      <w:r>
        <w:rPr>
          <w:rFonts w:ascii="Times New Roman" w:hAnsi="Times New Roman"/>
          <w:sz w:val="28"/>
          <w:szCs w:val="28"/>
        </w:rPr>
        <w:t xml:space="preserve"> отказа осуществляет подготовку </w:t>
      </w:r>
      <w:r w:rsidR="005C5FD0">
        <w:rPr>
          <w:rFonts w:ascii="Times New Roman" w:hAnsi="Times New Roman"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 xml:space="preserve"> либо  мотивированного отказа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5F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 принятом </w:t>
      </w:r>
      <w:r w:rsidR="005C5FD0">
        <w:rPr>
          <w:rFonts w:ascii="Times New Roman" w:hAnsi="Times New Roman"/>
          <w:sz w:val="28"/>
          <w:szCs w:val="28"/>
        </w:rPr>
        <w:t xml:space="preserve">решении </w:t>
      </w:r>
      <w:r>
        <w:rPr>
          <w:rFonts w:ascii="Times New Roman" w:hAnsi="Times New Roman"/>
          <w:sz w:val="28"/>
          <w:szCs w:val="28"/>
        </w:rPr>
        <w:t xml:space="preserve">и о необходимости прибытия в Администрацию для получения копии </w:t>
      </w:r>
      <w:r w:rsidR="005C5FD0">
        <w:rPr>
          <w:rFonts w:ascii="Times New Roman" w:hAnsi="Times New Roman"/>
          <w:sz w:val="28"/>
          <w:szCs w:val="28"/>
        </w:rPr>
        <w:t>документов г</w:t>
      </w:r>
      <w:r>
        <w:rPr>
          <w:rFonts w:ascii="Times New Roman" w:hAnsi="Times New Roman"/>
          <w:sz w:val="28"/>
          <w:szCs w:val="28"/>
        </w:rPr>
        <w:t xml:space="preserve">ражданин в течение 2 рабочих дней после </w:t>
      </w:r>
      <w:r w:rsidR="005C5FD0">
        <w:rPr>
          <w:rFonts w:ascii="Times New Roman" w:hAnsi="Times New Roman"/>
          <w:sz w:val="28"/>
          <w:szCs w:val="28"/>
        </w:rPr>
        <w:t xml:space="preserve"> подписания разрешительного документа </w:t>
      </w:r>
      <w:r>
        <w:rPr>
          <w:rFonts w:ascii="Times New Roman" w:hAnsi="Times New Roman"/>
          <w:sz w:val="28"/>
          <w:szCs w:val="28"/>
        </w:rPr>
        <w:t>информируется уполномоченным специалистом по телефону, указанному гражданином при подаче заявления, либо гражданину направляется почтой уведомление о необходимости прибытия в Администрацию.</w:t>
      </w:r>
    </w:p>
    <w:p w:rsidR="007056FA" w:rsidRDefault="005C5FD0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</w:t>
      </w:r>
      <w:r w:rsidR="007056FA">
        <w:rPr>
          <w:rFonts w:ascii="Times New Roman" w:hAnsi="Times New Roman"/>
          <w:sz w:val="28"/>
          <w:szCs w:val="28"/>
        </w:rPr>
        <w:t xml:space="preserve"> вручаются гражданину</w:t>
      </w:r>
      <w:r>
        <w:rPr>
          <w:rFonts w:ascii="Times New Roman" w:hAnsi="Times New Roman"/>
          <w:sz w:val="28"/>
          <w:szCs w:val="28"/>
        </w:rPr>
        <w:t xml:space="preserve"> (юридическому </w:t>
      </w:r>
      <w:r w:rsidR="004F500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ицу)</w:t>
      </w:r>
      <w:r w:rsidR="007056FA">
        <w:rPr>
          <w:rFonts w:ascii="Times New Roman" w:hAnsi="Times New Roman"/>
          <w:sz w:val="28"/>
          <w:szCs w:val="28"/>
        </w:rPr>
        <w:t xml:space="preserve"> лично (при предъявлении паспорта) либо его представителю (при наличии надлежащим образом оформленной доверенности).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4F500C">
        <w:rPr>
          <w:rFonts w:ascii="Times New Roman" w:hAnsi="Times New Roman"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>направляется  почтой с уведомлением о вручении.</w:t>
      </w:r>
    </w:p>
    <w:p w:rsidR="007056FA" w:rsidRDefault="007056FA" w:rsidP="00705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случае подачи заявления и прилагаемых документов через </w:t>
      </w:r>
      <w:r>
        <w:rPr>
          <w:rFonts w:ascii="Times New Roman" w:hAnsi="Times New Roman"/>
          <w:sz w:val="28"/>
          <w:szCs w:val="28"/>
        </w:rPr>
        <w:lastRenderedPageBreak/>
        <w:t xml:space="preserve">многофункциональный центр результат муниципальной услуги направляется Уполномоченным специалистом в этот центр в порядке, предусмотренном соглашением, заключенным между Администрацией и многофункциональным центром. </w:t>
      </w:r>
    </w:p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I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V</w:t>
      </w:r>
      <w:r>
        <w:rPr>
          <w:rFonts w:ascii="Times New Roman" w:eastAsia="Calibri" w:hAnsi="Times New Roman"/>
          <w:sz w:val="28"/>
          <w:szCs w:val="28"/>
        </w:rPr>
        <w:t>. Форма контроля за предоставлением муниципальной услуги</w:t>
      </w:r>
    </w:p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Текущий контроль осуществляется Главой администрации.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 Периодичность осуществления плановых проверок полноты и качества предоставления муниципальной услуги устанавливается Администрацией Дружинского сельского поселения Омского муниципального района Омской области. Плановые и внеплановые проверки проводятся должностным лицом, уполномоченным Главой администрации Дружинского сельского поселения Омского муниципального района Омской области.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В ходе плановых и внеплановых проверок проверяется: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4.3.2. Ответственность за предоставление муниципальной услуги закрепляется в должностной инструкции.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Дружинского сельского поселения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V</w:t>
      </w:r>
      <w:r>
        <w:rPr>
          <w:rFonts w:ascii="Times New Roman" w:eastAsia="Calibri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7056FA" w:rsidRDefault="007056FA" w:rsidP="007056F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жалобы.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</w:t>
      </w:r>
      <w:r>
        <w:rPr>
          <w:rFonts w:ascii="Times New Roman" w:hAnsi="Times New Roman"/>
          <w:sz w:val="28"/>
          <w:szCs w:val="28"/>
        </w:rPr>
        <w:lastRenderedPageBreak/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944E2" w:rsidRDefault="007056FA" w:rsidP="006944E2">
      <w:pPr>
        <w:spacing w:after="0" w:line="322" w:lineRule="exact"/>
        <w:ind w:firstLine="760"/>
        <w:jc w:val="both"/>
      </w:pPr>
      <w:r>
        <w:rPr>
          <w:rFonts w:ascii="Times New Roman" w:hAnsi="Times New Roman"/>
          <w:sz w:val="28"/>
          <w:szCs w:val="28"/>
        </w:rPr>
        <w:t xml:space="preserve">5.2.2. </w:t>
      </w:r>
      <w:r w:rsidR="006944E2" w:rsidRPr="006944E2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</w:t>
      </w:r>
      <w:proofErr w:type="spellStart"/>
      <w:r w:rsidR="006944E2" w:rsidRPr="006944E2">
        <w:rPr>
          <w:rFonts w:ascii="Times New Roman" w:hAnsi="Times New Roman"/>
          <w:sz w:val="28"/>
          <w:szCs w:val="28"/>
        </w:rPr>
        <w:t>информационно</w:t>
      </w:r>
      <w:r w:rsidR="006944E2" w:rsidRPr="006944E2">
        <w:rPr>
          <w:rFonts w:ascii="Times New Roman" w:hAnsi="Times New Roman"/>
          <w:sz w:val="28"/>
          <w:szCs w:val="28"/>
        </w:rPr>
        <w:softHyphen/>
        <w:t>телекоммуникационной</w:t>
      </w:r>
      <w:proofErr w:type="spellEnd"/>
      <w:r w:rsidR="006944E2" w:rsidRPr="006944E2">
        <w:rPr>
          <w:rFonts w:ascii="Times New Roman" w:hAnsi="Times New Roman"/>
          <w:sz w:val="28"/>
          <w:szCs w:val="28"/>
        </w:rPr>
        <w:t xml:space="preserve"> сети «Интернет», официального сайта </w:t>
      </w:r>
      <w:proofErr w:type="spellStart"/>
      <w:r w:rsidR="006944E2" w:rsidRPr="006944E2">
        <w:rPr>
          <w:rFonts w:ascii="Times New Roman" w:hAnsi="Times New Roman"/>
          <w:sz w:val="28"/>
          <w:szCs w:val="28"/>
        </w:rPr>
        <w:t>Дружинского</w:t>
      </w:r>
      <w:proofErr w:type="spellEnd"/>
      <w:r w:rsidR="006944E2" w:rsidRPr="006944E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 w:rsidR="006944E2">
        <w:t xml:space="preserve"> </w:t>
      </w:r>
      <w:r w:rsidR="006944E2" w:rsidRPr="006944E2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12" w:history="1">
        <w:r w:rsidR="006944E2" w:rsidRPr="006944E2">
          <w:rPr>
            <w:rStyle w:val="a3"/>
            <w:rFonts w:ascii="Times New Roman" w:hAnsi="Times New Roman" w:cs="Times New Roman"/>
            <w:sz w:val="28"/>
            <w:szCs w:val="28"/>
          </w:rPr>
          <w:t>www.dsp-omsk.ru</w:t>
        </w:r>
      </w:hyperlink>
      <w:r w:rsidR="006944E2" w:rsidRPr="006944E2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="006944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</w:t>
      </w:r>
    </w:p>
    <w:p w:rsidR="006944E2" w:rsidRDefault="006944E2" w:rsidP="006944E2">
      <w:pPr>
        <w:spacing w:after="0" w:line="240" w:lineRule="auto"/>
        <w:jc w:val="both"/>
      </w:pPr>
      <w:r w:rsidRPr="006944E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>
        <w:t xml:space="preserve"> </w:t>
      </w:r>
      <w:r w:rsidRPr="006944E2">
        <w:rPr>
          <w:rStyle w:val="20"/>
          <w:rFonts w:eastAsiaTheme="minorEastAsia"/>
          <w:lang w:val="ru-RU"/>
        </w:rPr>
        <w:t>(</w:t>
      </w:r>
      <w:hyperlink r:id="rId13" w:history="1">
        <w:r w:rsidRPr="006944E2">
          <w:rPr>
            <w:rStyle w:val="a3"/>
            <w:rFonts w:ascii="Times New Roman" w:hAnsi="Times New Roman" w:cs="Times New Roman"/>
            <w:sz w:val="28"/>
            <w:szCs w:val="28"/>
          </w:rPr>
          <w:t>www.gosusluRi.ru</w:t>
        </w:r>
      </w:hyperlink>
      <w:r w:rsidRPr="00963F29">
        <w:rPr>
          <w:lang w:eastAsia="en-US" w:bidi="en-US"/>
        </w:rPr>
        <w:t xml:space="preserve">) </w:t>
      </w:r>
      <w:r w:rsidRPr="006944E2">
        <w:rPr>
          <w:rFonts w:ascii="Times New Roman" w:hAnsi="Times New Roman"/>
          <w:sz w:val="28"/>
          <w:szCs w:val="28"/>
        </w:rPr>
        <w:t>либо регионального портала государственных и муниципальных услуг</w:t>
      </w:r>
      <w:r>
        <w:t xml:space="preserve"> </w:t>
      </w:r>
      <w:r w:rsidRPr="00963F29">
        <w:rPr>
          <w:lang w:eastAsia="en-US" w:bidi="en-US"/>
        </w:rPr>
        <w:t>(</w:t>
      </w:r>
      <w:hyperlink r:id="rId14" w:history="1">
        <w:r w:rsidRPr="006944E2">
          <w:rPr>
            <w:rStyle w:val="a3"/>
            <w:rFonts w:ascii="Times New Roman" w:hAnsi="Times New Roman" w:cs="Times New Roman"/>
            <w:sz w:val="28"/>
            <w:szCs w:val="28"/>
          </w:rPr>
          <w:t>www.pgu.omskportal.ru</w:t>
        </w:r>
      </w:hyperlink>
      <w:r w:rsidRPr="006944E2">
        <w:rPr>
          <w:rFonts w:ascii="Times New Roman" w:hAnsi="Times New Roman"/>
          <w:sz w:val="28"/>
          <w:szCs w:val="28"/>
        </w:rPr>
        <w:t xml:space="preserve">), а также может быть </w:t>
      </w:r>
      <w:proofErr w:type="gramStart"/>
      <w:r w:rsidRPr="006944E2">
        <w:rPr>
          <w:rFonts w:ascii="Times New Roman" w:hAnsi="Times New Roman"/>
          <w:sz w:val="28"/>
          <w:szCs w:val="28"/>
        </w:rPr>
        <w:t>принята</w:t>
      </w:r>
      <w:proofErr w:type="gramEnd"/>
      <w:r w:rsidRPr="006944E2">
        <w:rPr>
          <w:rFonts w:ascii="Times New Roman" w:hAnsi="Times New Roman"/>
          <w:sz w:val="28"/>
          <w:szCs w:val="28"/>
        </w:rPr>
        <w:t xml:space="preserve"> на личном приеме заявителя.</w:t>
      </w:r>
    </w:p>
    <w:p w:rsidR="006944E2" w:rsidRPr="006944E2" w:rsidRDefault="006944E2" w:rsidP="007A639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4E2">
        <w:rPr>
          <w:rFonts w:ascii="Times New Roman" w:hAnsi="Times New Roman" w:cs="Times New Roman"/>
          <w:i/>
          <w:sz w:val="20"/>
          <w:szCs w:val="20"/>
        </w:rPr>
        <w:t xml:space="preserve"> (пункт 5.2.2. изложен в редакции постановления Администрации </w:t>
      </w:r>
      <w:proofErr w:type="spellStart"/>
      <w:r w:rsidRPr="006944E2">
        <w:rPr>
          <w:rFonts w:ascii="Times New Roman" w:hAnsi="Times New Roman" w:cs="Times New Roman"/>
          <w:i/>
          <w:sz w:val="20"/>
          <w:szCs w:val="20"/>
        </w:rPr>
        <w:t>Дружинского</w:t>
      </w:r>
      <w:proofErr w:type="spellEnd"/>
      <w:r w:rsidRPr="006944E2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от 29.12.2017г. №370)</w:t>
      </w:r>
    </w:p>
    <w:p w:rsidR="007056FA" w:rsidRDefault="007056FA" w:rsidP="006944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Жалоба должна содержать: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056FA" w:rsidRDefault="007056FA" w:rsidP="007056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нормативными правовыми актами Омской области, муниципальными правовыми актами, а также в иных формах;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7056FA" w:rsidRDefault="007056FA" w:rsidP="007056F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 Не позднее дня, следующего за днем принятия решения, указанного в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</w:t>
        </w:r>
      </w:hyperlink>
      <w:r>
        <w:rPr>
          <w:rFonts w:ascii="Times New Roman" w:hAnsi="Times New Roman"/>
          <w:sz w:val="28"/>
          <w:szCs w:val="28"/>
        </w:rPr>
        <w:t xml:space="preserve"> 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56FA" w:rsidRDefault="007056FA" w:rsidP="007056F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5.7.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6FA" w:rsidRDefault="007056FA" w:rsidP="007056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500C" w:rsidRPr="004F500C" w:rsidRDefault="004F500C" w:rsidP="004F500C">
      <w:pPr>
        <w:pageBreakBefore/>
        <w:spacing w:after="0" w:line="240" w:lineRule="auto"/>
        <w:ind w:left="5954"/>
        <w:jc w:val="right"/>
        <w:rPr>
          <w:rFonts w:ascii="Times New Roman" w:hAnsi="Times New Roman"/>
          <w:bCs/>
        </w:rPr>
      </w:pPr>
      <w:r w:rsidRPr="004F500C">
        <w:rPr>
          <w:rFonts w:ascii="Times New Roman" w:hAnsi="Times New Roman"/>
          <w:bCs/>
        </w:rPr>
        <w:lastRenderedPageBreak/>
        <w:t>Приложение 1</w:t>
      </w:r>
    </w:p>
    <w:p w:rsidR="004F500C" w:rsidRPr="004F500C" w:rsidRDefault="004F500C" w:rsidP="004F500C">
      <w:pPr>
        <w:pStyle w:val="msonospacing0"/>
        <w:spacing w:after="0"/>
        <w:ind w:left="5954"/>
        <w:jc w:val="both"/>
        <w:rPr>
          <w:rStyle w:val="ad"/>
          <w:b w:val="0"/>
          <w:sz w:val="22"/>
          <w:szCs w:val="22"/>
        </w:rPr>
      </w:pPr>
      <w:r w:rsidRPr="004F500C">
        <w:rPr>
          <w:bCs/>
          <w:sz w:val="22"/>
          <w:szCs w:val="22"/>
        </w:rPr>
        <w:t>к Административному регламенту предоставление</w:t>
      </w:r>
      <w:r w:rsidRPr="004F500C">
        <w:rPr>
          <w:sz w:val="22"/>
          <w:szCs w:val="22"/>
        </w:rPr>
        <w:t xml:space="preserve"> муниципальной услуги </w:t>
      </w:r>
      <w:r w:rsidRPr="004F500C">
        <w:rPr>
          <w:rStyle w:val="ad"/>
          <w:b w:val="0"/>
          <w:sz w:val="22"/>
          <w:szCs w:val="22"/>
        </w:rPr>
        <w:t>«</w:t>
      </w:r>
      <w:r w:rsidRPr="004F500C">
        <w:rPr>
          <w:sz w:val="22"/>
          <w:szCs w:val="22"/>
        </w:rPr>
        <w:t>Выдача разрешений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 w:rsidRPr="004F500C">
        <w:rPr>
          <w:rStyle w:val="ad"/>
          <w:b w:val="0"/>
          <w:sz w:val="22"/>
          <w:szCs w:val="22"/>
        </w:rPr>
        <w:t>»</w:t>
      </w:r>
    </w:p>
    <w:p w:rsidR="004F500C" w:rsidRPr="00593246" w:rsidRDefault="004F500C" w:rsidP="004F500C">
      <w:pPr>
        <w:ind w:left="3420"/>
        <w:jc w:val="right"/>
        <w:rPr>
          <w:rFonts w:ascii="Times New Roman" w:hAnsi="Times New Roman"/>
          <w:sz w:val="24"/>
          <w:szCs w:val="24"/>
        </w:rPr>
      </w:pPr>
    </w:p>
    <w:p w:rsidR="004F500C" w:rsidRPr="00593246" w:rsidRDefault="004F500C" w:rsidP="004F500C">
      <w:pPr>
        <w:pStyle w:val="a4"/>
        <w:contextualSpacing/>
        <w:jc w:val="center"/>
        <w:rPr>
          <w:b/>
          <w:bCs/>
          <w:color w:val="000000"/>
          <w:u w:val="single"/>
        </w:rPr>
      </w:pPr>
      <w:r w:rsidRPr="00593246">
        <w:rPr>
          <w:b/>
          <w:bCs/>
          <w:color w:val="000000"/>
        </w:rPr>
        <w:t xml:space="preserve">СВИДЕТЕЛЬСТВО № </w:t>
      </w:r>
      <w:r w:rsidRPr="00593246">
        <w:rPr>
          <w:b/>
          <w:bCs/>
          <w:color w:val="000000"/>
          <w:u w:val="single"/>
        </w:rPr>
        <w:t>_______</w:t>
      </w:r>
    </w:p>
    <w:p w:rsidR="004F500C" w:rsidRPr="00593246" w:rsidRDefault="004F500C" w:rsidP="004F500C">
      <w:pPr>
        <w:pStyle w:val="a4"/>
        <w:contextualSpacing/>
        <w:jc w:val="center"/>
        <w:rPr>
          <w:b/>
        </w:rPr>
      </w:pPr>
      <w:r w:rsidRPr="00593246">
        <w:rPr>
          <w:b/>
        </w:rPr>
        <w:t>О РЕГИСТРАЦИИ ОБЪЕКТА НЕСТАЦИОНАРНОЙ</w:t>
      </w:r>
    </w:p>
    <w:p w:rsidR="004F500C" w:rsidRPr="00593246" w:rsidRDefault="004F500C" w:rsidP="004F500C">
      <w:pPr>
        <w:pStyle w:val="a4"/>
        <w:contextualSpacing/>
        <w:jc w:val="center"/>
        <w:rPr>
          <w:color w:val="000000"/>
        </w:rPr>
      </w:pPr>
      <w:r w:rsidRPr="00593246">
        <w:rPr>
          <w:b/>
        </w:rPr>
        <w:t>МЕЛКОРОЗНИЧНОЙ ТОРГОВЛИ</w:t>
      </w:r>
    </w:p>
    <w:p w:rsidR="004F500C" w:rsidRPr="00593246" w:rsidRDefault="004F500C" w:rsidP="004F500C">
      <w:pPr>
        <w:pStyle w:val="a4"/>
        <w:contextualSpacing/>
        <w:jc w:val="center"/>
        <w:rPr>
          <w:b/>
          <w:bCs/>
          <w:color w:val="000000"/>
        </w:rPr>
      </w:pPr>
    </w:p>
    <w:p w:rsidR="004F500C" w:rsidRPr="00593246" w:rsidRDefault="004F500C" w:rsidP="004F500C">
      <w:pPr>
        <w:pStyle w:val="a4"/>
        <w:spacing w:before="0" w:beforeAutospacing="0" w:after="0" w:afterAutospacing="0"/>
        <w:contextualSpacing/>
        <w:jc w:val="center"/>
      </w:pPr>
    </w:p>
    <w:p w:rsidR="004F500C" w:rsidRPr="00593246" w:rsidRDefault="004F500C" w:rsidP="004F500C">
      <w:pPr>
        <w:pStyle w:val="a4"/>
        <w:spacing w:before="0" w:beforeAutospacing="0" w:after="0" w:afterAutospacing="0"/>
        <w:contextualSpacing/>
      </w:pPr>
      <w:r w:rsidRPr="00593246">
        <w:rPr>
          <w:color w:val="000000"/>
        </w:rPr>
        <w:t xml:space="preserve">Настоящее свидетельство выдано: </w:t>
      </w:r>
    </w:p>
    <w:p w:rsidR="004F500C" w:rsidRPr="00593246" w:rsidRDefault="004F500C" w:rsidP="004F500C">
      <w:pPr>
        <w:pStyle w:val="a4"/>
        <w:spacing w:before="0" w:beforeAutospacing="0" w:after="0" w:afterAutospacing="0"/>
        <w:contextualSpacing/>
      </w:pPr>
      <w:r w:rsidRPr="00593246">
        <w:rPr>
          <w:b/>
          <w:bCs/>
          <w:color w:val="000000"/>
          <w:u w:val="single"/>
        </w:rPr>
        <w:t>_____________________________________________________________________________</w:t>
      </w:r>
    </w:p>
    <w:p w:rsidR="004F500C" w:rsidRPr="004F500C" w:rsidRDefault="004F500C" w:rsidP="004F500C">
      <w:pPr>
        <w:pStyle w:val="a4"/>
        <w:spacing w:before="0" w:beforeAutospacing="0" w:after="0" w:afterAutospacing="0"/>
        <w:contextualSpacing/>
        <w:jc w:val="center"/>
        <w:rPr>
          <w:sz w:val="18"/>
          <w:szCs w:val="18"/>
        </w:rPr>
      </w:pPr>
      <w:r w:rsidRPr="004F500C">
        <w:rPr>
          <w:color w:val="000000"/>
          <w:sz w:val="18"/>
          <w:szCs w:val="18"/>
        </w:rPr>
        <w:t>(полное наименование юридического лица, Ф.И.О. физического лица, индивидуального предпринимателя)</w:t>
      </w:r>
    </w:p>
    <w:p w:rsidR="004F500C" w:rsidRDefault="004F500C" w:rsidP="004F500C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u w:val="single"/>
        </w:rPr>
      </w:pPr>
    </w:p>
    <w:p w:rsidR="004F500C" w:rsidRDefault="004F500C" w:rsidP="004F500C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u w:val="single"/>
        </w:rPr>
      </w:pPr>
      <w:r w:rsidRPr="00593246">
        <w:rPr>
          <w:b/>
          <w:bCs/>
          <w:color w:val="000000"/>
          <w:u w:val="single"/>
        </w:rPr>
        <w:t>_____________________________________________________________________________</w:t>
      </w:r>
    </w:p>
    <w:p w:rsidR="004F500C" w:rsidRDefault="004F500C" w:rsidP="004F500C">
      <w:pPr>
        <w:pStyle w:val="a4"/>
        <w:pBdr>
          <w:bottom w:val="single" w:sz="12" w:space="1" w:color="auto"/>
        </w:pBdr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4F500C">
        <w:rPr>
          <w:color w:val="000000"/>
          <w:sz w:val="18"/>
          <w:szCs w:val="18"/>
        </w:rPr>
        <w:t>(адрес места нахождения юридического лица, регистрации постоянного места жительства физического лица, индивидуального предпринимателя)</w:t>
      </w:r>
    </w:p>
    <w:p w:rsidR="004F500C" w:rsidRDefault="004F500C" w:rsidP="004F500C">
      <w:pPr>
        <w:pStyle w:val="a4"/>
        <w:pBdr>
          <w:bottom w:val="single" w:sz="12" w:space="1" w:color="auto"/>
        </w:pBdr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</w:p>
    <w:p w:rsidR="004F500C" w:rsidRDefault="004F500C" w:rsidP="004F500C">
      <w:pPr>
        <w:pStyle w:val="a4"/>
        <w:pBdr>
          <w:bottom w:val="single" w:sz="12" w:space="1" w:color="auto"/>
        </w:pBdr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</w:p>
    <w:p w:rsidR="004F500C" w:rsidRPr="004F500C" w:rsidRDefault="004F500C" w:rsidP="004F500C">
      <w:pPr>
        <w:pStyle w:val="a4"/>
        <w:pBdr>
          <w:bottom w:val="single" w:sz="12" w:space="1" w:color="auto"/>
        </w:pBdr>
        <w:spacing w:before="0" w:beforeAutospacing="0" w:after="0" w:afterAutospacing="0"/>
        <w:contextualSpacing/>
        <w:jc w:val="center"/>
        <w:rPr>
          <w:sz w:val="18"/>
          <w:szCs w:val="18"/>
        </w:rPr>
      </w:pPr>
    </w:p>
    <w:p w:rsidR="004F500C" w:rsidRPr="004F500C" w:rsidRDefault="004F500C" w:rsidP="004F500C">
      <w:pPr>
        <w:pStyle w:val="a4"/>
        <w:spacing w:before="0" w:beforeAutospacing="0" w:after="0" w:afterAutospacing="0"/>
        <w:contextualSpacing/>
        <w:jc w:val="center"/>
        <w:rPr>
          <w:sz w:val="18"/>
          <w:szCs w:val="18"/>
        </w:rPr>
      </w:pPr>
      <w:r w:rsidRPr="004F500C">
        <w:rPr>
          <w:color w:val="000000"/>
          <w:sz w:val="18"/>
          <w:szCs w:val="18"/>
        </w:rPr>
        <w:t>(ИНН/ОГРН)</w:t>
      </w:r>
    </w:p>
    <w:p w:rsidR="004F500C" w:rsidRDefault="004F500C" w:rsidP="004F500C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4F500C" w:rsidRDefault="004F500C" w:rsidP="004F500C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593246">
        <w:rPr>
          <w:color w:val="000000"/>
        </w:rPr>
        <w:t xml:space="preserve">в том, что администрация </w:t>
      </w:r>
      <w:r>
        <w:rPr>
          <w:color w:val="000000"/>
        </w:rPr>
        <w:t xml:space="preserve"> Дружинского сельского поселения Омского муниципального района Омской области </w:t>
      </w:r>
      <w:r w:rsidRPr="00593246">
        <w:rPr>
          <w:color w:val="000000"/>
        </w:rPr>
        <w:t>зарегистрировал</w:t>
      </w:r>
      <w:bookmarkStart w:id="2" w:name="_GoBack"/>
      <w:bookmarkEnd w:id="2"/>
      <w:r w:rsidRPr="00593246">
        <w:rPr>
          <w:color w:val="000000"/>
        </w:rPr>
        <w:t xml:space="preserve">а: </w:t>
      </w:r>
    </w:p>
    <w:p w:rsidR="004F500C" w:rsidRDefault="004F500C" w:rsidP="004F500C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4F500C" w:rsidRDefault="004F500C" w:rsidP="004F500C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4F500C" w:rsidRPr="00593246" w:rsidRDefault="004F500C" w:rsidP="004F500C">
      <w:pPr>
        <w:pStyle w:val="a4"/>
        <w:spacing w:before="0" w:beforeAutospacing="0" w:after="0" w:afterAutospacing="0"/>
        <w:contextualSpacing/>
      </w:pPr>
      <w:r w:rsidRPr="00593246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  <w:u w:val="single"/>
        </w:rPr>
        <w:t>_________</w:t>
      </w:r>
      <w:r w:rsidRPr="00593246">
        <w:rPr>
          <w:b/>
          <w:bCs/>
          <w:color w:val="000000"/>
          <w:u w:val="single"/>
        </w:rPr>
        <w:t>_________________________________________________________</w:t>
      </w:r>
    </w:p>
    <w:p w:rsidR="004F500C" w:rsidRPr="004F500C" w:rsidRDefault="004F500C" w:rsidP="004F500C">
      <w:pPr>
        <w:pStyle w:val="a4"/>
        <w:spacing w:before="0" w:beforeAutospacing="0" w:after="0" w:afterAutospacing="0"/>
        <w:ind w:left="720"/>
        <w:contextualSpacing/>
        <w:jc w:val="center"/>
        <w:rPr>
          <w:sz w:val="18"/>
          <w:szCs w:val="18"/>
        </w:rPr>
      </w:pPr>
      <w:r w:rsidRPr="004F500C">
        <w:rPr>
          <w:color w:val="000000"/>
          <w:sz w:val="18"/>
          <w:szCs w:val="18"/>
        </w:rPr>
        <w:t>(тип нестационарного мелкорозничного объекта с указанием вида деятельности)</w:t>
      </w:r>
    </w:p>
    <w:p w:rsidR="004F500C" w:rsidRDefault="004F500C" w:rsidP="004F500C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593246">
        <w:rPr>
          <w:color w:val="000000"/>
        </w:rPr>
        <w:t xml:space="preserve">по адресу: </w:t>
      </w:r>
    </w:p>
    <w:p w:rsidR="004F500C" w:rsidRDefault="004F500C" w:rsidP="004F500C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4F500C" w:rsidRPr="004F500C" w:rsidRDefault="004F500C" w:rsidP="004F500C">
      <w:pPr>
        <w:pStyle w:val="a4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  <w:r w:rsidRPr="00593246">
        <w:rPr>
          <w:b/>
          <w:bCs/>
          <w:color w:val="000000"/>
          <w:u w:val="single"/>
        </w:rPr>
        <w:t>___________________________________________________________________________</w:t>
      </w:r>
    </w:p>
    <w:p w:rsidR="004F500C" w:rsidRPr="00593246" w:rsidRDefault="004F500C" w:rsidP="004F500C">
      <w:pPr>
        <w:pStyle w:val="a4"/>
        <w:spacing w:before="0" w:beforeAutospacing="0" w:after="0" w:afterAutospacing="0"/>
        <w:contextualSpacing/>
      </w:pPr>
      <w:r w:rsidRPr="00593246">
        <w:rPr>
          <w:color w:val="000000"/>
        </w:rPr>
        <w:t>площадью:</w:t>
      </w:r>
      <w:r w:rsidRPr="00593246">
        <w:rPr>
          <w:b/>
          <w:bCs/>
          <w:color w:val="000000"/>
          <w:u w:val="single"/>
        </w:rPr>
        <w:t>____________________________________________________________________</w:t>
      </w:r>
    </w:p>
    <w:p w:rsidR="004F500C" w:rsidRDefault="004F500C" w:rsidP="004F500C">
      <w:pPr>
        <w:pStyle w:val="a4"/>
        <w:contextualSpacing/>
        <w:rPr>
          <w:color w:val="000000"/>
        </w:rPr>
      </w:pPr>
    </w:p>
    <w:p w:rsidR="004F500C" w:rsidRDefault="004F500C" w:rsidP="004F500C">
      <w:pPr>
        <w:pStyle w:val="a4"/>
        <w:contextualSpacing/>
        <w:rPr>
          <w:color w:val="000000"/>
        </w:rPr>
      </w:pPr>
    </w:p>
    <w:p w:rsidR="004F500C" w:rsidRPr="00593246" w:rsidRDefault="004F500C" w:rsidP="004F500C">
      <w:pPr>
        <w:pStyle w:val="a4"/>
        <w:contextualSpacing/>
      </w:pPr>
      <w:r w:rsidRPr="00593246">
        <w:rPr>
          <w:color w:val="000000"/>
        </w:rPr>
        <w:t xml:space="preserve">Срок действия свидетельства: </w:t>
      </w:r>
      <w:r w:rsidRPr="00593246">
        <w:rPr>
          <w:b/>
          <w:bCs/>
          <w:color w:val="000000"/>
          <w:u w:val="single"/>
        </w:rPr>
        <w:t>___________________________________________________________</w:t>
      </w:r>
    </w:p>
    <w:p w:rsidR="004F500C" w:rsidRPr="00593246" w:rsidRDefault="004F500C" w:rsidP="004F500C">
      <w:pPr>
        <w:pStyle w:val="a4"/>
        <w:contextualSpacing/>
      </w:pPr>
    </w:p>
    <w:p w:rsidR="004F500C" w:rsidRPr="00593246" w:rsidRDefault="004F500C" w:rsidP="004F500C">
      <w:pPr>
        <w:pStyle w:val="a4"/>
        <w:contextualSpacing/>
      </w:pPr>
    </w:p>
    <w:p w:rsidR="004F500C" w:rsidRPr="004F500C" w:rsidRDefault="004F500C" w:rsidP="004F500C">
      <w:pPr>
        <w:pStyle w:val="a4"/>
        <w:rPr>
          <w:color w:val="000000"/>
        </w:rPr>
      </w:pPr>
      <w:r>
        <w:rPr>
          <w:color w:val="000000"/>
        </w:rPr>
        <w:t xml:space="preserve">Глава Дружинского сельского поселении                                         </w:t>
      </w:r>
      <w:r w:rsidRPr="00593246">
        <w:t xml:space="preserve">            М.П.</w:t>
      </w:r>
    </w:p>
    <w:p w:rsidR="004F500C" w:rsidRPr="00593246" w:rsidRDefault="004F500C" w:rsidP="004F500C">
      <w:pPr>
        <w:pStyle w:val="a4"/>
      </w:pPr>
    </w:p>
    <w:p w:rsidR="004F500C" w:rsidRPr="00593246" w:rsidRDefault="004F500C" w:rsidP="004F500C">
      <w:pPr>
        <w:pStyle w:val="a4"/>
      </w:pPr>
    </w:p>
    <w:p w:rsidR="004F500C" w:rsidRPr="00593246" w:rsidRDefault="004F500C" w:rsidP="004F500C">
      <w:pPr>
        <w:pStyle w:val="a4"/>
      </w:pPr>
    </w:p>
    <w:p w:rsidR="004F500C" w:rsidRPr="004F500C" w:rsidRDefault="004F500C" w:rsidP="004F500C">
      <w:pPr>
        <w:pageBreakBefore/>
        <w:spacing w:after="0" w:line="240" w:lineRule="auto"/>
        <w:ind w:left="5954"/>
        <w:jc w:val="right"/>
        <w:rPr>
          <w:rFonts w:ascii="Times New Roman" w:hAnsi="Times New Roman"/>
          <w:bCs/>
        </w:rPr>
      </w:pPr>
      <w:r w:rsidRPr="004F500C">
        <w:rPr>
          <w:rFonts w:ascii="Times New Roman" w:hAnsi="Times New Roman"/>
          <w:bCs/>
        </w:rPr>
        <w:lastRenderedPageBreak/>
        <w:t>Приложение 2</w:t>
      </w:r>
    </w:p>
    <w:p w:rsidR="004F500C" w:rsidRPr="004F500C" w:rsidRDefault="004F500C" w:rsidP="004F500C">
      <w:pPr>
        <w:pStyle w:val="msonospacing0"/>
        <w:spacing w:after="0"/>
        <w:ind w:left="5954"/>
        <w:jc w:val="both"/>
        <w:rPr>
          <w:rStyle w:val="ad"/>
          <w:b w:val="0"/>
          <w:sz w:val="22"/>
          <w:szCs w:val="22"/>
        </w:rPr>
      </w:pPr>
      <w:r w:rsidRPr="004F500C">
        <w:rPr>
          <w:bCs/>
          <w:sz w:val="22"/>
          <w:szCs w:val="22"/>
        </w:rPr>
        <w:t>к Административному регламенту предоставления</w:t>
      </w:r>
      <w:r w:rsidRPr="004F500C">
        <w:rPr>
          <w:sz w:val="22"/>
          <w:szCs w:val="22"/>
        </w:rPr>
        <w:t xml:space="preserve"> муниципальной услуги </w:t>
      </w:r>
      <w:r w:rsidRPr="004F500C">
        <w:rPr>
          <w:rStyle w:val="ad"/>
          <w:b w:val="0"/>
          <w:sz w:val="22"/>
          <w:szCs w:val="22"/>
        </w:rPr>
        <w:t>«</w:t>
      </w:r>
      <w:r w:rsidRPr="004F500C">
        <w:rPr>
          <w:sz w:val="22"/>
          <w:szCs w:val="22"/>
        </w:rPr>
        <w:t>Выдача разрешений на размещение мелкорозничной нестационарной (уличной), сезонной торговли, а также в период проведения на территории муниципального образования культурно-массовых мероприятий</w:t>
      </w:r>
      <w:r w:rsidRPr="004F500C">
        <w:rPr>
          <w:rStyle w:val="ad"/>
          <w:b w:val="0"/>
          <w:sz w:val="22"/>
          <w:szCs w:val="22"/>
        </w:rPr>
        <w:t>»</w:t>
      </w:r>
    </w:p>
    <w:p w:rsidR="004F500C" w:rsidRPr="00593246" w:rsidRDefault="004F500C" w:rsidP="004F500C">
      <w:pPr>
        <w:jc w:val="right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4F500C" w:rsidRPr="00593246" w:rsidRDefault="004F500C" w:rsidP="004F500C">
      <w:pPr>
        <w:jc w:val="right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4F500C" w:rsidRPr="00593246" w:rsidRDefault="004F500C" w:rsidP="004F50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246">
        <w:rPr>
          <w:rFonts w:ascii="Times New Roman" w:hAnsi="Times New Roman"/>
          <w:b/>
          <w:sz w:val="24"/>
          <w:szCs w:val="24"/>
        </w:rPr>
        <w:t>Блок – схема</w:t>
      </w:r>
    </w:p>
    <w:p w:rsidR="004F500C" w:rsidRPr="00593246" w:rsidRDefault="004F500C" w:rsidP="004F50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246">
        <w:rPr>
          <w:rFonts w:ascii="Times New Roman" w:hAnsi="Times New Roman"/>
          <w:b/>
          <w:sz w:val="24"/>
          <w:szCs w:val="24"/>
        </w:rPr>
        <w:t>предоставления Услуги</w:t>
      </w:r>
    </w:p>
    <w:p w:rsidR="004F500C" w:rsidRPr="00593246" w:rsidRDefault="00281F78" w:rsidP="004F500C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polyline id="_x0000_s1067" style="position:absolute;left:0;text-align:left;z-index:251668480;mso-wrap-style:none;mso-position-horizontal-relative:text;mso-position-vertical-relative:text;v-text-anchor:middle" points="72.45pt,152.65pt,72.75pt,175.9pt,72.9pt,197.1pt" coordsize="9,889" filled="f" strokeweight=".26mm">
            <v:stroke endarrow="block"/>
            <v:path arrowok="t"/>
          </v:polyline>
        </w:pict>
      </w:r>
      <w:r>
        <w:rPr>
          <w:rFonts w:ascii="Times New Roman" w:hAnsi="Times New Roman"/>
          <w:sz w:val="24"/>
          <w:szCs w:val="24"/>
        </w:rPr>
        <w:pict>
          <v:line id="_x0000_s1066" style="position:absolute;left:0;text-align:left;flip:x;z-index:251667456" from="1in,152.85pt" to="108pt,152.8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1" type="#_x0000_t110" style="position:absolute;left:0;text-align:left;margin-left:108pt;margin-top:108.5pt;width:108pt;height:88.6pt;z-index:251662336" strokeweight=".26mm">
            <v:fill color2="black"/>
            <v:textbox style="mso-next-textbox:#_x0000_s1061;mso-rotate-with-shape:t">
              <w:txbxContent>
                <w:p w:rsidR="004F500C" w:rsidRPr="00BB7FF6" w:rsidRDefault="004F500C" w:rsidP="004F500C">
                  <w:pPr>
                    <w:jc w:val="center"/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</w:pPr>
                  <w:r w:rsidRPr="00BB7FF6"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  <w:t>Все документы в наличии, соответствуют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28.25pt;margin-top:274.8pt;width:71.65pt;height:36.15pt;z-index:251676672;mso-wrap-distance-left:9.05pt;mso-wrap-distance-right:9.05pt" strokeweight=".5pt">
            <v:fill color2="black"/>
            <v:textbox style="mso-next-textbox:#_x0000_s1075" inset="7.45pt,3.85pt,7.45pt,3.85pt">
              <w:txbxContent>
                <w:p w:rsidR="004F500C" w:rsidRPr="00BB7FF6" w:rsidRDefault="004F500C" w:rsidP="004F500C">
                  <w:pPr>
                    <w:jc w:val="center"/>
                    <w:rPr>
                      <w:rFonts w:ascii="Calibri" w:hAnsi="Calibri"/>
                      <w:sz w:val="14"/>
                      <w:szCs w:val="14"/>
                    </w:rPr>
                  </w:pPr>
                  <w:r w:rsidRPr="00BB7FF6">
                    <w:rPr>
                      <w:rFonts w:ascii="Calibri" w:hAnsi="Calibri"/>
                      <w:sz w:val="14"/>
                      <w:szCs w:val="14"/>
                    </w:rPr>
                    <w:t>положительное решение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4" style="position:absolute;left:0;text-align:left;margin-left:38.1pt;margin-top:310.95pt;width:33.9pt;height:18.45pt;z-index:251675648;mso-wrap-style:none;mso-position-horizontal-relative:text;mso-position-vertical-relative:text;v-text-anchor:middle" coordsize="1101,2" path="m1101,l,2e" filled="f" strokeweight=".26mm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0" style="position:absolute;left:0;text-align:left;margin-left:260.95pt;margin-top:229.9pt;width:10.35pt;height:48.75pt;z-index:251681792;mso-wrap-style:none;mso-position-horizontal-relative:text;mso-position-vertical-relative:text;v-text-anchor:middle" coordsize="1,625" path="m,l,625e" filled="f" strokeweight=".26mm">
            <v:stroke endarrow="block"/>
            <v:path arrowok="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3" style="position:absolute;left:0;text-align:left;margin-left:1in;margin-top:229.9pt;width:10.8pt;height:48.75pt;z-index:251674624;mso-wrap-style:none;mso-position-horizontal-relative:text;mso-position-vertical-relative:text;v-text-anchor:middle" coordsize="1,625" path="m,l,625e" filled="f" strokeweight=".26mm">
            <v:stroke endarrow="block"/>
            <v:path arrowok="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6" style="position:absolute;left:0;text-align:left;margin-left:236.5pt;margin-top:310.95pt;width:171pt;height:26.3pt;z-index:251677696;mso-wrap-style:none;mso-position-horizontal-relative:text;mso-position-vertical-relative:text;v-text-anchor:middle" coordsize="3417,10" path="m,l3417,10e" filled="f" strokeweight=".26mm">
            <v:stroke endarrow="block"/>
            <v:path arrowok="t"/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2" type="#_x0000_t109" style="position:absolute;left:0;text-align:left;margin-left:45pt;margin-top:192.35pt;width:270pt;height:37.55pt;z-index:251663360" strokeweight=".26mm">
            <v:fill color2="black"/>
            <v:textbox style="mso-next-textbox:#_x0000_s1062;mso-rotate-with-shape:t">
              <w:txbxContent>
                <w:p w:rsidR="004F500C" w:rsidRDefault="004F500C" w:rsidP="004F500C">
                  <w:pPr>
                    <w:ind w:firstLine="709"/>
                  </w:pPr>
                </w:p>
                <w:p w:rsidR="004F500C" w:rsidRPr="00BB7FF6" w:rsidRDefault="004F500C" w:rsidP="004F500C">
                  <w:pPr>
                    <w:ind w:firstLine="709"/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</w:pPr>
                  <w:r w:rsidRPr="00BB7FF6"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  <w:t>2. Принятие 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line id="_x0000_s1063" style="position:absolute;left:0;text-align:left;z-index:251664384" from="162pt,45.5pt" to="162.1pt,63.5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64" style="position:absolute;left:0;text-align:left;z-index:251665408" from="236.5pt,576.5pt" to="236.5pt,576.5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polyline id="_x0000_s1065" style="position:absolute;left:0;text-align:left;z-index:251666432;mso-wrap-style:none;mso-position-horizontal:absolute;mso-position-horizontal-relative:text;mso-position-vertical:absolute;mso-position-vertical-relative:text;v-text-anchor:middle" points="161.75pt,90.45pt,162.05pt,108.5pt" coordsize="6,361" filled="f" strokeweight=".26mm">
            <v:stroke endarrow="block"/>
            <v:path arrowok="t"/>
          </v:polyline>
        </w:pict>
      </w:r>
      <w:r>
        <w:rPr>
          <w:rFonts w:ascii="Times New Roman" w:hAnsi="Times New Roman"/>
          <w:sz w:val="24"/>
          <w:szCs w:val="24"/>
        </w:rPr>
        <w:pict>
          <v:shape id="_x0000_s1068" type="#_x0000_t202" style="position:absolute;left:0;text-align:left;margin-left:62.9pt;margin-top:117.4pt;width:27.15pt;height:18.15pt;z-index:251669504;mso-wrap-distance-left:9.05pt;mso-wrap-distance-right:9.05pt" strokeweight=".5pt">
            <v:fill color2="black"/>
            <v:textbox style="mso-next-textbox:#_x0000_s1068" inset="7.45pt,3.85pt,7.45pt,3.85pt">
              <w:txbxContent>
                <w:p w:rsidR="004F500C" w:rsidRPr="00BB7FF6" w:rsidRDefault="004F500C" w:rsidP="004F500C">
                  <w:pPr>
                    <w:jc w:val="center"/>
                    <w:rPr>
                      <w:rFonts w:ascii="Calibri" w:hAnsi="Calibri"/>
                      <w:sz w:val="14"/>
                      <w:szCs w:val="14"/>
                    </w:rPr>
                  </w:pPr>
                  <w:r w:rsidRPr="00BB7FF6">
                    <w:rPr>
                      <w:rFonts w:ascii="Calibri" w:hAnsi="Calibri"/>
                      <w:sz w:val="14"/>
                      <w:szCs w:val="14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69" type="#_x0000_t202" style="position:absolute;left:0;text-align:left;margin-left:215.9pt;margin-top:117.4pt;width:36.2pt;height:18.15pt;z-index:251670528;mso-wrap-distance-left:9.05pt;mso-wrap-distance-right:9.05pt" strokeweight=".5pt">
            <v:fill color2="black"/>
            <v:textbox style="mso-next-textbox:#_x0000_s1069" inset="7.45pt,3.85pt,7.45pt,3.85pt">
              <w:txbxContent>
                <w:p w:rsidR="004F500C" w:rsidRPr="00BB7FF6" w:rsidRDefault="004F500C" w:rsidP="004F500C">
                  <w:pPr>
                    <w:jc w:val="center"/>
                    <w:rPr>
                      <w:rFonts w:ascii="Calibri" w:hAnsi="Calibri"/>
                      <w:sz w:val="14"/>
                      <w:szCs w:val="14"/>
                    </w:rPr>
                  </w:pPr>
                  <w:r w:rsidRPr="00BB7FF6">
                    <w:rPr>
                      <w:rFonts w:ascii="Calibri" w:hAnsi="Calibri"/>
                      <w:sz w:val="14"/>
                      <w:szCs w:val="14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line id="_x0000_s1070" style="position:absolute;left:0;text-align:left;z-index:251671552" from="225pt,632.1pt" to="225pt,632.1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71" type="#_x0000_t114" style="position:absolute;left:0;text-align:left;margin-left:126pt;margin-top:9.5pt;width:81pt;height:36pt;z-index:251672576" strokeweight=".26mm">
            <v:fill color2="black"/>
            <v:textbox style="mso-next-textbox:#_x0000_s1071;mso-rotate-with-shape:t">
              <w:txbxContent>
                <w:p w:rsidR="004F500C" w:rsidRPr="00BB7FF6" w:rsidRDefault="004F500C" w:rsidP="004F500C">
                  <w:pPr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</w:pPr>
                  <w:r w:rsidRPr="00BB7FF6"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  <w:t>Заявление,</w:t>
                  </w:r>
                </w:p>
                <w:p w:rsidR="004F500C" w:rsidRPr="00463AB4" w:rsidRDefault="004F500C" w:rsidP="004F500C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ar-SA"/>
                    </w:rPr>
                  </w:pPr>
                  <w:r w:rsidRPr="00BB7FF6"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  <w:t>пакет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7" type="#_x0000_t202" style="position:absolute;left:0;text-align:left;margin-left:226.25pt;margin-top:274.8pt;width:63.15pt;height:36.15pt;z-index:251678720;mso-wrap-distance-left:9.05pt;mso-wrap-distance-right:9.05pt" strokeweight=".5pt">
            <v:fill color2="black"/>
            <v:textbox style="mso-next-textbox:#_x0000_s1077" inset="7.45pt,3.85pt,7.45pt,3.85pt">
              <w:txbxContent>
                <w:p w:rsidR="004F500C" w:rsidRPr="00BB7FF6" w:rsidRDefault="004F500C" w:rsidP="004F500C">
                  <w:pPr>
                    <w:jc w:val="center"/>
                    <w:rPr>
                      <w:rFonts w:ascii="Calibri" w:hAnsi="Calibri"/>
                      <w:sz w:val="14"/>
                      <w:szCs w:val="14"/>
                    </w:rPr>
                  </w:pPr>
                  <w:r w:rsidRPr="00BB7FF6">
                    <w:rPr>
                      <w:rFonts w:ascii="Calibri" w:hAnsi="Calibri"/>
                      <w:sz w:val="14"/>
                      <w:szCs w:val="14"/>
                    </w:rPr>
                    <w:t>отрицательное решение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45" style="width:530.95pt;height:314.95pt;mso-wrap-distance-left:0;mso-wrap-distance-right:0;mso-position-horizontal-relative:char;mso-position-vertical-relative:line" coordsize="10618,6298">
            <o:lock v:ext="edit" text="t"/>
            <v:rect id="_x0000_s1046" style="position:absolute;width:10618;height:6298;mso-wrap-style:none;v-text-anchor:middle" filled="f" stroked="f">
              <v:stroke joinstyle="round"/>
            </v:rect>
            <v:line id="_x0000_s1047" style="position:absolute;flip:x" from="6479,1439" to="8638,1439" strokeweight=".26mm">
              <v:stroke endarrow="block" joinstyle="miter"/>
            </v:line>
            <v:shape id="_x0000_s1048" type="#_x0000_t109" style="position:absolute;left:6299;top:1980;width:1799;height:720" strokeweight=".26mm">
              <v:fill color2="black"/>
              <v:textbox style="mso-next-textbox:#_x0000_s1048;mso-rotate-with-shape:t">
                <w:txbxContent>
                  <w:p w:rsidR="004F500C" w:rsidRPr="00BB7FF6" w:rsidRDefault="004F500C" w:rsidP="004F500C">
                    <w:pPr>
                      <w:rPr>
                        <w:rFonts w:ascii="Calibri" w:eastAsia="Times New Roman" w:hAnsi="Calibri"/>
                        <w:sz w:val="12"/>
                        <w:szCs w:val="12"/>
                        <w:lang w:eastAsia="ar-SA"/>
                      </w:rPr>
                    </w:pPr>
                    <w:r w:rsidRPr="00BB7FF6">
                      <w:rPr>
                        <w:rFonts w:ascii="Calibri" w:eastAsia="Times New Roman" w:hAnsi="Calibri"/>
                        <w:sz w:val="12"/>
                        <w:szCs w:val="12"/>
                        <w:lang w:eastAsia="ar-SA"/>
                      </w:rPr>
                      <w:t>Подготовка и направление письменного уведомления, при</w:t>
                    </w:r>
                    <w:r w:rsidRPr="00BB7FF6"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  <w:t xml:space="preserve"> </w:t>
                    </w:r>
                    <w:r w:rsidRPr="00BB7FF6">
                      <w:rPr>
                        <w:rFonts w:ascii="Calibri" w:eastAsia="Times New Roman" w:hAnsi="Calibri"/>
                        <w:sz w:val="12"/>
                        <w:szCs w:val="12"/>
                        <w:lang w:eastAsia="ar-SA"/>
                      </w:rPr>
                      <w:t>неполном пакете</w:t>
                    </w:r>
                  </w:p>
                </w:txbxContent>
              </v:textbox>
            </v:shape>
            <v:shape id="_x0000_s1049" type="#_x0000_t109" style="position:absolute;left:6299;top:2879;width:1799;height:717" strokeweight=".26mm">
              <v:fill color2="black"/>
              <v:textbox style="mso-next-textbox:#_x0000_s1049;mso-rotate-with-shape:t">
                <w:txbxContent>
                  <w:p w:rsidR="004F500C" w:rsidRPr="00BB7FF6" w:rsidRDefault="004F500C" w:rsidP="004F500C">
                    <w:pPr>
                      <w:rPr>
                        <w:rFonts w:ascii="Calibri" w:eastAsia="Times New Roman" w:hAnsi="Calibri"/>
                        <w:sz w:val="12"/>
                        <w:szCs w:val="12"/>
                        <w:lang w:eastAsia="ar-SA"/>
                      </w:rPr>
                    </w:pPr>
                    <w:r w:rsidRPr="00BB7FF6">
                      <w:rPr>
                        <w:rFonts w:ascii="Calibri" w:eastAsia="Times New Roman" w:hAnsi="Calibri"/>
                        <w:sz w:val="12"/>
                        <w:szCs w:val="12"/>
                        <w:lang w:eastAsia="ar-SA"/>
                      </w:rPr>
                      <w:t>Подготовка и направление письменного отказа в выдаче разрешения</w:t>
                    </w:r>
                  </w:p>
                </w:txbxContent>
              </v:textbox>
            </v:shape>
            <v:line id="_x0000_s1050" style="position:absolute" from="4320,2879" to="5938,2879" strokeweight=".26mm">
              <v:stroke joinstyle="miter"/>
            </v:line>
            <v:shape id="_x0000_s1051" type="#_x0000_t109" style="position:absolute;left:7047;top:966;width:538;height:359" strokeweight=".26mm">
              <v:fill color2="black"/>
              <v:textbox style="mso-next-textbox:#_x0000_s1051;mso-rotate-with-shape:t">
                <w:txbxContent>
                  <w:p w:rsidR="004F500C" w:rsidRPr="00BB7FF6" w:rsidRDefault="004F500C" w:rsidP="004F500C">
                    <w:pPr>
                      <w:jc w:val="center"/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</w:pPr>
                    <w:r w:rsidRPr="00BB7FF6"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  <w:t>да</w:t>
                    </w:r>
                  </w:p>
                </w:txbxContent>
              </v:textbox>
            </v:shape>
            <v:shape id="_x0000_s1052" type="#_x0000_t114" style="position:absolute;left:8640;top:1799;width:1437;height:1079" strokeweight=".26mm">
              <v:fill color2="black"/>
              <v:textbox style="mso-next-textbox:#_x0000_s1052;mso-rotate-with-shape:t">
                <w:txbxContent>
                  <w:p w:rsidR="004F500C" w:rsidRPr="00BB7FF6" w:rsidRDefault="004F500C" w:rsidP="004F500C">
                    <w:pPr>
                      <w:rPr>
                        <w:rFonts w:ascii="Calibri" w:eastAsia="Times New Roman" w:hAnsi="Calibri"/>
                        <w:sz w:val="12"/>
                        <w:szCs w:val="12"/>
                        <w:lang w:eastAsia="ar-SA"/>
                      </w:rPr>
                    </w:pPr>
                    <w:r w:rsidRPr="00BB7FF6">
                      <w:rPr>
                        <w:rFonts w:ascii="Calibri" w:eastAsia="Times New Roman" w:hAnsi="Calibri"/>
                        <w:sz w:val="12"/>
                        <w:szCs w:val="12"/>
                        <w:lang w:eastAsia="ar-SA"/>
                      </w:rPr>
                      <w:t>Письменное уведомление о предоставлении дополнительных документов</w:t>
                    </w:r>
                  </w:p>
                </w:txbxContent>
              </v:textbox>
            </v:shape>
            <v:shape id="_x0000_s1053" type="#_x0000_t109" style="position:absolute;left:8666;top:606;width:1438;height:959" strokeweight=".26mm">
              <v:fill color2="black"/>
              <v:textbox style="mso-next-textbox:#_x0000_s1053;mso-rotate-with-shape:t">
                <w:txbxContent>
                  <w:p w:rsidR="004F500C" w:rsidRPr="00BB7FF6" w:rsidRDefault="004F500C" w:rsidP="004F500C">
                    <w:pPr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</w:pPr>
                    <w:r w:rsidRPr="00BB7FF6"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  <w:t>Предоставление заявителем полного пакета документов</w:t>
                    </w:r>
                  </w:p>
                </w:txbxContent>
              </v:textbox>
            </v:shape>
            <v:line id="_x0000_s1054" style="position:absolute" from="8100,2159" to="8638,2159" strokeweight=".26mm">
              <v:stroke endarrow="block" joinstyle="miter"/>
            </v:line>
            <v:line id="_x0000_s1055" style="position:absolute;flip:y" from="9359,1619" to="9359,1797" strokeweight=".26mm">
              <v:stroke endarrow="block" joinstyle="miter"/>
            </v:line>
            <v:line id="_x0000_s1056" style="position:absolute" from="5939,2879" to="6297,3057" strokeweight=".26mm">
              <v:stroke endarrow="block" joinstyle="miter"/>
            </v:line>
            <v:shape id="_x0000_s1057" type="#_x0000_t109" style="position:absolute;left:1259;top:1259;width:5218;height:538" strokeweight=".26mm">
              <v:fill color2="black"/>
              <v:textbox style="mso-next-textbox:#_x0000_s1057;mso-rotate-with-shape:t">
                <w:txbxContent>
                  <w:p w:rsidR="004F500C" w:rsidRPr="00BB7FF6" w:rsidRDefault="004F500C" w:rsidP="004F500C">
                    <w:pPr>
                      <w:jc w:val="center"/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</w:pPr>
                    <w:r w:rsidRPr="00BB7FF6"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  <w:t>1.. Прием заявления и документов, необходимых для</w:t>
                    </w:r>
                    <w:r>
                      <w:rPr>
                        <w:rFonts w:ascii="Times New Roman" w:eastAsia="Times New Roman" w:hAnsi="Times New Roman"/>
                        <w:szCs w:val="16"/>
                        <w:lang w:eastAsia="ar-SA"/>
                      </w:rPr>
                      <w:t xml:space="preserve"> </w:t>
                    </w:r>
                    <w:r w:rsidRPr="00BB7FF6">
                      <w:rPr>
                        <w:rFonts w:ascii="Calibri" w:eastAsia="Times New Roman" w:hAnsi="Calibri"/>
                        <w:sz w:val="14"/>
                        <w:szCs w:val="14"/>
                        <w:lang w:eastAsia="ar-SA"/>
                      </w:rPr>
                      <w:t>принятия решения</w:t>
                    </w:r>
                  </w:p>
                </w:txbxContent>
              </v:textbox>
            </v:shape>
            <v:line id="_x0000_s1058" style="position:absolute" from="3960,1799" to="6298,2339" strokeweight=".26mm">
              <v:stroke endarrow="block" joinstyle="miter"/>
            </v:line>
            <w10:wrap type="none"/>
            <w10:anchorlock/>
          </v:group>
        </w:pict>
      </w:r>
    </w:p>
    <w:p w:rsidR="004F500C" w:rsidRPr="00593246" w:rsidRDefault="00281F78" w:rsidP="004F500C">
      <w:pPr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59" style="position:absolute;left:0;text-align:left;z-index:251660288" from="236.5pt,576.5pt" to="236.5pt,576.5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60" style="position:absolute;left:0;text-align:left;z-index:251661312" from="225pt,632.1pt" to="225pt,632.1pt" strokeweight=".26mm">
            <v:stroke endarrow="block" joinstyle="miter"/>
          </v:line>
        </w:pict>
      </w:r>
    </w:p>
    <w:p w:rsidR="004F500C" w:rsidRPr="00593246" w:rsidRDefault="00281F78" w:rsidP="004F500C">
      <w:pPr>
        <w:ind w:left="-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79" style="position:absolute;left:0;text-align:left;z-index:251680768" from="37.65pt,5.65pt" to="37.65pt,59.65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shape id="_x0000_s1078" type="#_x0000_t114" style="position:absolute;left:0;text-align:left;margin-left:406.35pt;margin-top:4.7pt;width:1in;height:45pt;z-index:251679744" strokeweight=".26mm">
            <v:fill color2="black"/>
            <v:textbox style="mso-next-textbox:#_x0000_s1078;mso-rotate-with-shape:t">
              <w:txbxContent>
                <w:p w:rsidR="004F500C" w:rsidRPr="00BB7FF6" w:rsidRDefault="004F500C" w:rsidP="004F500C">
                  <w:pPr>
                    <w:rPr>
                      <w:rFonts w:ascii="Calibri" w:eastAsia="Times New Roman" w:hAnsi="Calibri"/>
                      <w:sz w:val="12"/>
                      <w:szCs w:val="12"/>
                      <w:lang w:eastAsia="ar-SA"/>
                    </w:rPr>
                  </w:pPr>
                  <w:r w:rsidRPr="00BB7FF6">
                    <w:rPr>
                      <w:rFonts w:ascii="Calibri" w:eastAsia="Times New Roman" w:hAnsi="Calibri"/>
                      <w:sz w:val="12"/>
                      <w:szCs w:val="12"/>
                      <w:lang w:eastAsia="ar-SA"/>
                    </w:rPr>
                    <w:t>Письменный ответ о невозможности выдачи разрешения</w:t>
                  </w:r>
                </w:p>
              </w:txbxContent>
            </v:textbox>
          </v:shape>
        </w:pict>
      </w:r>
    </w:p>
    <w:p w:rsidR="004F500C" w:rsidRPr="00593246" w:rsidRDefault="004F500C" w:rsidP="004F500C">
      <w:pPr>
        <w:spacing w:after="7" w:line="312" w:lineRule="atLeast"/>
        <w:ind w:left="-720"/>
        <w:rPr>
          <w:rFonts w:ascii="Times New Roman" w:hAnsi="Times New Roman"/>
          <w:sz w:val="24"/>
          <w:szCs w:val="24"/>
        </w:rPr>
      </w:pPr>
    </w:p>
    <w:p w:rsidR="004F500C" w:rsidRPr="00593246" w:rsidRDefault="004F500C" w:rsidP="004F500C">
      <w:pPr>
        <w:ind w:left="-720"/>
        <w:jc w:val="center"/>
        <w:rPr>
          <w:rFonts w:ascii="Times New Roman" w:hAnsi="Times New Roman"/>
          <w:sz w:val="24"/>
          <w:szCs w:val="24"/>
        </w:rPr>
      </w:pPr>
    </w:p>
    <w:p w:rsidR="004F500C" w:rsidRPr="00593246" w:rsidRDefault="004F500C" w:rsidP="004F500C">
      <w:pPr>
        <w:pStyle w:val="msonospacing0"/>
        <w:spacing w:after="0"/>
        <w:ind w:left="-720"/>
        <w:jc w:val="center"/>
        <w:rPr>
          <w:color w:val="706D6D"/>
        </w:rPr>
      </w:pPr>
      <w:r w:rsidRPr="00593246">
        <w:rPr>
          <w:color w:val="706D6D"/>
        </w:rPr>
        <w:t> </w:t>
      </w:r>
    </w:p>
    <w:p w:rsidR="004F500C" w:rsidRPr="00593246" w:rsidRDefault="00281F78" w:rsidP="004F500C">
      <w:pPr>
        <w:pStyle w:val="msonospacing0"/>
        <w:spacing w:after="0"/>
        <w:ind w:left="-720"/>
        <w:jc w:val="center"/>
        <w:rPr>
          <w:color w:val="706D6D"/>
        </w:rPr>
      </w:pPr>
      <w:r>
        <w:pict>
          <v:shape id="_x0000_s1072" type="#_x0000_t109" style="position:absolute;left:0;text-align:left;margin-left:28pt;margin-top:10.45pt;width:344.35pt;height:18pt;z-index:251673600" strokeweight=".26mm">
            <v:fill color2="black"/>
            <v:textbox style="mso-next-textbox:#_x0000_s1072;mso-rotate-with-shape:t">
              <w:txbxContent>
                <w:p w:rsidR="004F500C" w:rsidRPr="00BB7FF6" w:rsidRDefault="004F500C" w:rsidP="004F500C">
                  <w:pPr>
                    <w:ind w:firstLine="709"/>
                    <w:jc w:val="center"/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</w:pPr>
                  <w:r w:rsidRPr="00BB7FF6">
                    <w:rPr>
                      <w:rFonts w:ascii="Calibri" w:eastAsia="Times New Roman" w:hAnsi="Calibri"/>
                      <w:sz w:val="14"/>
                      <w:szCs w:val="14"/>
                      <w:lang w:eastAsia="ar-SA"/>
                    </w:rPr>
                    <w:t>3. Оформление и выдача разрешения (свидетельства)</w:t>
                  </w:r>
                </w:p>
              </w:txbxContent>
            </v:textbox>
          </v:shape>
        </w:pict>
      </w:r>
    </w:p>
    <w:p w:rsidR="004F500C" w:rsidRPr="00593246" w:rsidRDefault="004F500C" w:rsidP="004F500C">
      <w:pPr>
        <w:pStyle w:val="msonospacing0"/>
        <w:spacing w:after="0"/>
        <w:jc w:val="center"/>
      </w:pPr>
    </w:p>
    <w:p w:rsidR="004F500C" w:rsidRPr="00593246" w:rsidRDefault="004F500C" w:rsidP="004F500C">
      <w:pPr>
        <w:rPr>
          <w:rFonts w:ascii="Times New Roman" w:hAnsi="Times New Roman"/>
          <w:sz w:val="24"/>
          <w:szCs w:val="24"/>
        </w:rPr>
      </w:pPr>
    </w:p>
    <w:p w:rsidR="004F500C" w:rsidRPr="00593246" w:rsidRDefault="004F500C" w:rsidP="004F500C">
      <w:pPr>
        <w:rPr>
          <w:rFonts w:ascii="Times New Roman" w:hAnsi="Times New Roman"/>
          <w:sz w:val="24"/>
          <w:szCs w:val="24"/>
        </w:rPr>
      </w:pPr>
    </w:p>
    <w:p w:rsidR="004F500C" w:rsidRPr="00593246" w:rsidRDefault="004F500C" w:rsidP="004F500C">
      <w:pPr>
        <w:rPr>
          <w:rFonts w:ascii="Times New Roman" w:hAnsi="Times New Roman"/>
          <w:sz w:val="24"/>
          <w:szCs w:val="24"/>
        </w:rPr>
      </w:pPr>
    </w:p>
    <w:p w:rsidR="004F500C" w:rsidRPr="00593246" w:rsidRDefault="004F500C" w:rsidP="004F500C">
      <w:pPr>
        <w:rPr>
          <w:rFonts w:ascii="Times New Roman" w:hAnsi="Times New Roman"/>
          <w:sz w:val="24"/>
          <w:szCs w:val="24"/>
        </w:rPr>
      </w:pPr>
    </w:p>
    <w:sectPr w:rsidR="004F500C" w:rsidRPr="00593246" w:rsidSect="00281F78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6FA"/>
    <w:rsid w:val="00055B30"/>
    <w:rsid w:val="00173604"/>
    <w:rsid w:val="002621DA"/>
    <w:rsid w:val="00281F78"/>
    <w:rsid w:val="002C65E7"/>
    <w:rsid w:val="003B02C2"/>
    <w:rsid w:val="004F500C"/>
    <w:rsid w:val="005C5FD0"/>
    <w:rsid w:val="006944E2"/>
    <w:rsid w:val="006A6DE7"/>
    <w:rsid w:val="007056FA"/>
    <w:rsid w:val="007078F3"/>
    <w:rsid w:val="00753F4A"/>
    <w:rsid w:val="007A6391"/>
    <w:rsid w:val="007C3302"/>
    <w:rsid w:val="00A51C96"/>
    <w:rsid w:val="00DA206F"/>
    <w:rsid w:val="00F435FE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6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7056F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7056F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7056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7056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"/>
    <w:basedOn w:val="a"/>
    <w:link w:val="aa"/>
    <w:semiHidden/>
    <w:unhideWhenUsed/>
    <w:rsid w:val="007056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056F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semiHidden/>
    <w:unhideWhenUsed/>
    <w:rsid w:val="007056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7056F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056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70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7056F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056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705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7056FA"/>
    <w:rPr>
      <w:b/>
      <w:bCs/>
    </w:rPr>
  </w:style>
  <w:style w:type="paragraph" w:customStyle="1" w:styleId="msonospacing0">
    <w:name w:val="msonospacing"/>
    <w:basedOn w:val="a"/>
    <w:rsid w:val="007056FA"/>
    <w:pPr>
      <w:suppressAutoHyphens/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Прижатый влево"/>
    <w:basedOn w:val="a"/>
    <w:next w:val="a"/>
    <w:rsid w:val="007056FA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A51C9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List1">
    <w:name w:val="Pro-List #1"/>
    <w:basedOn w:val="a"/>
    <w:rsid w:val="00A51C96"/>
    <w:pPr>
      <w:tabs>
        <w:tab w:val="left" w:pos="1134"/>
      </w:tabs>
      <w:suppressAutoHyphens/>
      <w:spacing w:before="180" w:after="0" w:line="288" w:lineRule="auto"/>
      <w:ind w:left="1134" w:hanging="53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customStyle="1" w:styleId="TextNPA">
    <w:name w:val="Text NPA"/>
    <w:basedOn w:val="a0"/>
    <w:rsid w:val="00A51C96"/>
    <w:rPr>
      <w:rFonts w:cs="Times New Roman"/>
      <w:sz w:val="28"/>
      <w:szCs w:val="28"/>
    </w:rPr>
  </w:style>
  <w:style w:type="paragraph" w:customStyle="1" w:styleId="Pro-List2">
    <w:name w:val="Pro-List #2"/>
    <w:basedOn w:val="Pro-List1"/>
    <w:rsid w:val="004F500C"/>
    <w:pPr>
      <w:tabs>
        <w:tab w:val="clear" w:pos="1134"/>
        <w:tab w:val="left" w:pos="2040"/>
      </w:tabs>
      <w:ind w:left="2040" w:hanging="480"/>
    </w:pPr>
  </w:style>
  <w:style w:type="paragraph" w:styleId="af">
    <w:name w:val="Balloon Text"/>
    <w:basedOn w:val="a"/>
    <w:link w:val="af0"/>
    <w:uiPriority w:val="99"/>
    <w:semiHidden/>
    <w:unhideWhenUsed/>
    <w:rsid w:val="004F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00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69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94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3333" TargetMode="External"/><Relationship Id="rId13" Type="http://schemas.openxmlformats.org/officeDocument/2006/relationships/hyperlink" Target="http://www.gosusluRi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22222" TargetMode="External"/><Relationship Id="rId12" Type="http://schemas.openxmlformats.org/officeDocument/2006/relationships/hyperlink" Target="http://www.dsp-omsk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64072.10000" TargetMode="External"/><Relationship Id="rId11" Type="http://schemas.openxmlformats.org/officeDocument/2006/relationships/hyperlink" Target="file:///C:\Documents%20and%20Settings\Dima\&#1056;&#1072;&#1073;&#1086;&#1095;&#1080;&#1081;%20&#1089;&#1090;&#1086;&#1083;\&#1088;&#1077;&#1075;&#1083;&#1072;&#1084;&#1077;&#1085;&#1090;%20&#1087;&#1086;%20&#1084;&#1085;&#1086;&#1075;&#1086;&#1076;&#1077;&#1090;&#1085;&#1099;&#1084;.doc" TargetMode="External"/><Relationship Id="rId5" Type="http://schemas.openxmlformats.org/officeDocument/2006/relationships/hyperlink" Target="consultantplus://offline/ref=F9DDA78C8B8D864DBC426B9D32D5D7FF8ED3B3F39BC0BF957951B750EAWF06G" TargetMode="External"/><Relationship Id="rId15" Type="http://schemas.openxmlformats.org/officeDocument/2006/relationships/hyperlink" Target="consultantplus://offline/ref=433DB1DD9E3D2ECF7457465BCFA66658DE0B42ADFA3FFA001F7020AB2B119D56783FFE761Bt365B" TargetMode="External"/><Relationship Id="rId10" Type="http://schemas.openxmlformats.org/officeDocument/2006/relationships/hyperlink" Target="file:///C:\Documents%20and%20Settings\Dima\&#1056;&#1072;&#1073;&#1086;&#1095;&#1080;&#1081;%20&#1089;&#1090;&#1086;&#1083;\&#1088;&#1077;&#1075;&#1083;&#1072;&#1084;&#1077;&#1085;&#1090;%20&#1087;&#1086;%20&#1084;&#1085;&#1086;&#1075;&#1086;&#1076;&#1077;&#1090;&#1085;&#1099;&#108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40000" TargetMode="External"/><Relationship Id="rId14" Type="http://schemas.openxmlformats.org/officeDocument/2006/relationships/hyperlink" Target="http://www.pgu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17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9</cp:revision>
  <cp:lastPrinted>2015-08-11T06:25:00Z</cp:lastPrinted>
  <dcterms:created xsi:type="dcterms:W3CDTF">2015-08-10T09:52:00Z</dcterms:created>
  <dcterms:modified xsi:type="dcterms:W3CDTF">2022-10-05T05:21:00Z</dcterms:modified>
</cp:coreProperties>
</file>